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6E2" w:rsidRPr="007626E2" w:rsidRDefault="007626E2" w:rsidP="00CE748B">
      <w:pPr>
        <w:rPr>
          <w:rFonts w:ascii="Times New Roman" w:hAnsi="Times New Roman" w:cs="Times New Roman"/>
          <w:b/>
          <w:noProof/>
          <w:sz w:val="32"/>
          <w:szCs w:val="32"/>
        </w:rPr>
      </w:pPr>
      <w:r w:rsidRPr="007626E2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         </w:t>
      </w:r>
      <w:r w:rsidRPr="007626E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</w:t>
      </w:r>
    </w:p>
    <w:p w:rsidR="007626E2" w:rsidRPr="007626E2" w:rsidRDefault="007626E2" w:rsidP="007626E2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  <w:lang w:eastAsia="en-US"/>
        </w:rPr>
      </w:pPr>
      <w:r w:rsidRPr="007626E2">
        <w:rPr>
          <w:rFonts w:ascii="Times New Roman" w:hAnsi="Times New Roman" w:cs="Times New Roman"/>
          <w:b/>
          <w:bCs/>
          <w:noProof/>
          <w:kern w:val="32"/>
          <w:sz w:val="28"/>
          <w:szCs w:val="28"/>
          <w:lang w:eastAsia="en-US"/>
        </w:rPr>
        <w:t xml:space="preserve">                                 </w:t>
      </w:r>
      <w:r w:rsidRPr="007626E2">
        <w:rPr>
          <w:rFonts w:ascii="Times New Roman" w:hAnsi="Times New Roman" w:cs="Times New Roman"/>
          <w:b/>
          <w:bCs/>
          <w:noProof/>
          <w:kern w:val="32"/>
          <w:sz w:val="28"/>
          <w:szCs w:val="28"/>
        </w:rPr>
        <w:drawing>
          <wp:inline distT="0" distB="0" distL="0" distR="0">
            <wp:extent cx="819150" cy="7048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626E2">
        <w:rPr>
          <w:rFonts w:ascii="Times New Roman" w:hAnsi="Times New Roman" w:cs="Times New Roman"/>
          <w:b/>
          <w:bCs/>
          <w:noProof/>
          <w:kern w:val="32"/>
          <w:sz w:val="28"/>
          <w:szCs w:val="28"/>
          <w:lang w:eastAsia="en-US"/>
        </w:rPr>
        <w:tab/>
        <w:t xml:space="preserve"> </w:t>
      </w:r>
    </w:p>
    <w:p w:rsidR="007626E2" w:rsidRPr="007626E2" w:rsidRDefault="007626E2" w:rsidP="007626E2">
      <w:pPr>
        <w:keepNext/>
        <w:ind w:left="5400" w:hanging="5684"/>
        <w:jc w:val="center"/>
        <w:outlineLvl w:val="0"/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</w:pPr>
      <w:r w:rsidRPr="007626E2"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  <w:t>Российская Федерация</w:t>
      </w:r>
    </w:p>
    <w:p w:rsidR="007626E2" w:rsidRPr="007F30C7" w:rsidRDefault="007626E2" w:rsidP="007F30C7">
      <w:pPr>
        <w:keepNext/>
        <w:ind w:left="5400" w:hanging="5684"/>
        <w:jc w:val="center"/>
        <w:outlineLvl w:val="0"/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</w:pPr>
      <w:r w:rsidRPr="007626E2"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  <w:t>Самарская область</w:t>
      </w:r>
    </w:p>
    <w:p w:rsidR="007626E2" w:rsidRPr="007626E2" w:rsidRDefault="007626E2" w:rsidP="007F30C7">
      <w:pPr>
        <w:autoSpaceDE w:val="0"/>
        <w:autoSpaceDN w:val="0"/>
        <w:adjustRightInd w:val="0"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7626E2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НИЖНЕЕ САНЧЕЛЕЕВО</w:t>
      </w:r>
    </w:p>
    <w:p w:rsidR="007626E2" w:rsidRPr="007626E2" w:rsidRDefault="007626E2" w:rsidP="007F30C7">
      <w:pPr>
        <w:autoSpaceDE w:val="0"/>
        <w:autoSpaceDN w:val="0"/>
        <w:adjustRightInd w:val="0"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7626E2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7626E2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7626E2" w:rsidRPr="007626E2" w:rsidRDefault="007626E2" w:rsidP="007F30C7">
      <w:pPr>
        <w:autoSpaceDE w:val="0"/>
        <w:autoSpaceDN w:val="0"/>
        <w:adjustRightInd w:val="0"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7626E2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7626E2" w:rsidRPr="007626E2" w:rsidRDefault="007626E2" w:rsidP="007626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26E2" w:rsidRPr="007626E2" w:rsidRDefault="007626E2" w:rsidP="007626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26E2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CE748B">
        <w:rPr>
          <w:rFonts w:ascii="Times New Roman" w:hAnsi="Times New Roman" w:cs="Times New Roman"/>
          <w:b/>
          <w:sz w:val="24"/>
          <w:szCs w:val="24"/>
        </w:rPr>
        <w:t xml:space="preserve"> проект </w:t>
      </w:r>
    </w:p>
    <w:p w:rsidR="007626E2" w:rsidRDefault="007626E2" w:rsidP="007626E2">
      <w:pPr>
        <w:suppressAutoHyphens/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</w:pPr>
      <w:r w:rsidRPr="007626E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от  </w:t>
      </w:r>
      <w:r w:rsidR="00CE748B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________</w:t>
      </w:r>
      <w:proofErr w:type="gramStart"/>
      <w:r w:rsidRPr="007626E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г</w:t>
      </w:r>
      <w:proofErr w:type="gramEnd"/>
      <w:r w:rsidRPr="007626E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.                                                                                           </w:t>
      </w:r>
      <w:r w:rsidR="00CE748B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      </w:t>
      </w:r>
      <w:r w:rsidRPr="007626E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 № </w:t>
      </w:r>
      <w:r w:rsidR="00CE748B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____</w:t>
      </w:r>
    </w:p>
    <w:p w:rsidR="00CE748B" w:rsidRPr="00CE748B" w:rsidRDefault="00CE748B" w:rsidP="00CE748B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Об организации работы УКП по ГО и ЧС для обучения</w:t>
      </w:r>
      <w:r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</w:t>
      </w:r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неработающего населения сельского поселения </w:t>
      </w:r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Нижнее Санчелеево                                                                                   </w:t>
      </w:r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CE748B" w:rsidRPr="00CE748B" w:rsidRDefault="00CE748B" w:rsidP="00CE748B">
      <w:pPr>
        <w:suppressAutoHyphens/>
        <w:rPr>
          <w:rFonts w:ascii="Times New Roman" w:eastAsia="Arial" w:hAnsi="Times New Roman" w:cs="Times New Roman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lang w:eastAsia="ar-SA"/>
        </w:rPr>
        <w:tab/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В соответствии с Федеральными законами от 12.02.1998 № 28-ФЗ «О гражданской обороне», от 21.12.1994 № 68-ФЗ «О защите населения и территорий от чрезвычайных ситуаций природного и техногенного характера»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, от 06.10 2003 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Уставом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в области безопасности жизнедеятельности, администрация сельского поселения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ПОСТАНОВЛЯЕТ: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1.  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Организовать обучение неработающего населения, проживающего на территории сельского поселения  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на учебно-консультационном пункте по ГО ЧС, расположенном по адресу: с.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, ул. Красноармейская, д. 25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</w:t>
      </w:r>
      <w:proofErr w:type="gramEnd"/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 (Приложение №1).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       3. Утвердить состав УКП по ГО и ЧС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(Приложение №2).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4. Утвердить программу подготовки населения, не занятого в производстве и сфере обслуживания, проживающего на территории, закреплённой для обучения в УКП по ГО и ЧС при администрации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на 2023 год (Приложение №3).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5. Назначить начальником учебно-консультационного пункта по ГО и ЧС главу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6. Начальнику УКП по ГО и ЧС разработать и утвердить до 27.01.2023 г: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план работы учебно-консультационного пункта по ГО и ЧС по обучению неработающего населения;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распорядок дня работы учебно-консультационного пункта по ГО и ЧС и вывесить его в УКП;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график дежурства по учебно-консультационному пункту по ГО и ЧС;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 вести журнал учета проведения занятий и консультаций;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7. За УКП по ГО и ЧС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закрепляется следующий порядок работы: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 14 до 18 часов ежедневно, кроме субботы, воскресенья и праздничных дней.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Дни проведения занятий: понедельник, среда, пятница;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консультаций: вторник, четверг.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Время проведения с 15 до 17 часов. Тренировки в соответствии с планом работы. </w:t>
      </w:r>
    </w:p>
    <w:p w:rsidR="00EA6694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8</w:t>
      </w:r>
      <w:r w:rsidR="00CE748B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</w:t>
      </w:r>
      <w:r w:rsidRPr="00EA6694">
        <w:rPr>
          <w:rFonts w:ascii="Times New Roman" w:eastAsia="Arial" w:hAnsi="Times New Roman" w:cs="Times New Roman"/>
          <w:sz w:val="24"/>
          <w:szCs w:val="24"/>
          <w:lang w:eastAsia="ar-SA"/>
        </w:rPr>
        <w:t>Опубликовать настоящее постановление на официальном сайте администрации сельского поселения Нижнее Санчелеево https://n.sancheleevo.stavrsp.ru  и газете «Нижне-</w:t>
      </w:r>
      <w:proofErr w:type="spellStart"/>
      <w:r w:rsidRPr="00EA6694">
        <w:rPr>
          <w:rFonts w:ascii="Times New Roman" w:eastAsia="Arial" w:hAnsi="Times New Roman" w:cs="Times New Roman"/>
          <w:sz w:val="24"/>
          <w:szCs w:val="24"/>
          <w:lang w:eastAsia="ar-SA"/>
        </w:rPr>
        <w:t>Санчелеевский</w:t>
      </w:r>
      <w:proofErr w:type="spellEnd"/>
      <w:r w:rsidRPr="00EA6694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вестник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».</w:t>
      </w:r>
      <w:r w:rsidR="00CE748B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</w:t>
      </w:r>
    </w:p>
    <w:p w:rsidR="00CE748B" w:rsidRPr="00CE748B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9</w:t>
      </w:r>
      <w:r w:rsidR="00CE748B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. Контроль над выполнением настоящего постановления оставляю за собой.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3E3853" w:rsidP="00EA6694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Глава сельского поселения Нижнее Санчелеево                          </w:t>
      </w:r>
      <w:proofErr w:type="spellStart"/>
      <w:r w:rsidRPr="003E3853">
        <w:rPr>
          <w:rFonts w:ascii="Times New Roman" w:eastAsia="Arial" w:hAnsi="Times New Roman" w:cs="Times New Roman"/>
          <w:sz w:val="24"/>
          <w:szCs w:val="24"/>
          <w:lang w:eastAsia="ar-SA"/>
        </w:rPr>
        <w:t>Н.В.Арефьева</w:t>
      </w:r>
      <w:proofErr w:type="spellEnd"/>
      <w:r w:rsidRP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EA6694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EA6694" w:rsidRPr="00CE748B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                                                                                                                        Приложение № 1  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к постановлению администрации 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сельского поселения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</w:t>
      </w: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Нижнее Санчелеево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муниципального района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</w:t>
      </w:r>
      <w:proofErr w:type="gramStart"/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Ставропольский</w:t>
      </w:r>
      <w:proofErr w:type="gramEnd"/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</w:t>
      </w:r>
      <w:r w:rsid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Самарской области 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</w:t>
      </w:r>
      <w:r w:rsid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от ____________ </w:t>
      </w:r>
      <w:proofErr w:type="gramStart"/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г</w:t>
      </w:r>
      <w:proofErr w:type="gramEnd"/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. №  ______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ПОЛОЖЕНИЕ</w:t>
      </w:r>
    </w:p>
    <w:p w:rsidR="00CE748B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об учебно-консультационном пункте по гражданской обороне</w:t>
      </w:r>
      <w:r w:rsid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</w:t>
      </w: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Нижнее Санчелеево</w:t>
      </w: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Ст</w:t>
      </w:r>
      <w:r w:rsid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авропольский</w:t>
      </w:r>
      <w:proofErr w:type="gramEnd"/>
      <w:r w:rsid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EA6694" w:rsidRPr="00EA6694" w:rsidRDefault="00EA6694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I. Общие положения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II. Основные задачи УКП ГО и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III. Организация работы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</w:t>
      </w:r>
      <w:r w:rsidR="00496DAF">
        <w:rPr>
          <w:rFonts w:ascii="Times New Roman" w:eastAsia="Arial" w:hAnsi="Times New Roman" w:cs="Times New Roman"/>
          <w:sz w:val="24"/>
          <w:szCs w:val="24"/>
          <w:lang w:eastAsia="ar-SA"/>
        </w:rPr>
        <w:t>ьский</w:t>
      </w:r>
      <w:proofErr w:type="gramEnd"/>
      <w:r w:rsidR="00496DA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области. УКП ГО и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ЧС должен располагаться в отведенном для него помещении.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глава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3.3.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 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чрезвычайных ситуаций.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3.5. Обучение населения осуществляется круглогодично. Наиболее целесообразный срок проведения занятий в группах - с 16 января по 31 мая. В другое время проводятся консультации и другие мероприятия.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Для проведения занятий обучаемые формируются в учебные группы из 5-10 человек, назначив старших групп.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При создании учебных групп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VI. Документы, находящиеся на УКП ГО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4.1. Постановление администрации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  «Об организации работы УКП по ГО и ЧС для обучения  неработающего населения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муниципального района Ставропольский Самарской области».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4.2. план работы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учебно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– консультационного пункта по ГО и ЧС по обучению неработающего населения;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4.3. распорядок дня работы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учебно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– консультационного пункта по ГО и ЧС;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4.4. график дежурства по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учебно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– консультационному пункту по ГО и ЧС на полугодие;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4.5. Журнал учета проводимых занятий.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4.6. Расписание занятий.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4.7. Журналы персонального учета населения, прошедшего обучение на УКП.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V. Оборудование УКП ГО и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 Помещение УКП ГО и ЧС необходимо оборудовать плакатами: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5.2.2. «Виды возможных чрезвычайных ситуаций и способы защиты при их возникновении».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5.2.3. «Порядок и правила проведения эвакуационных мероприятий».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5.2.4. «Правила пользования индивидуальными и коллективными средствами защиты».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5.2.5. «Оказание само- и взаимопомощи при поражениях различного характера».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 Для проведения занятий и организации самостоятельного изучения на УКП ГО и ЧС должны быть: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5.3.1. Противогазы для взрослых 5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5.3.2. Противогазы для детей 5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5.3.3. Респираторы 10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5.3.4. Простейшие средства защиты органов дыхания 10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5.3.5. Бинты, вата, марля и другие материалы для обучения.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5.3.6. Индивидуальные аптечки и индивидуальные противохимические пакеты 10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5.3.7. Учебная литература, брошюры, памятки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по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Гои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ЧС для населения.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496DAF" w:rsidRDefault="00CE748B" w:rsidP="00496DAF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496DAF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IV. ОБЯЗАННОСТИ НАЧАЛЬНИКА, ОРГАНИЗАТОРА (КОНСУЛЬТАНТА)</w:t>
      </w:r>
    </w:p>
    <w:p w:rsidR="00CE748B" w:rsidRPr="00496DAF" w:rsidRDefault="00CE748B" w:rsidP="00496DAF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496DAF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УКП по ГО и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Начальник УКП по ГО и ЧС отвечает за планирование, организацию и ход учебного процесса, состояние учебно-материальной базы УКП по ГО и ЧС.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Он обязан: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-    знать и руководствоваться в своей работе нормативно-правовыми актами в области ГО, защиты от ЧС и обеспечения ПБ РФ, Самарской области и муниципального района Ставропольский Самарской области;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разрабатывать и вести планирующие, учетные и отчетные документы;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проводить занятия (консультации) в соответствии с планом работы УКП на год и расписанием занятий;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осуществлять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контроль за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ходом самостоятельного обучения людей и оказывать индивидуальную помощь обучаемым;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проводить инструктаж руководителей занятий и старших групп;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вести учет подготовки неработающего населения на закрепленной за УКП по ГО и ЧС территории;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составлять годовой отчет о выполнении плана работы УКП по ГО и ЧС;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следить за содержанием помещения, соблюдением правил пожарной безопасности;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поддерживать постоянное взаимодействие по вопросам обучения с органами уп</w:t>
      </w:r>
      <w:r w:rsidR="00496DAF">
        <w:rPr>
          <w:rFonts w:ascii="Times New Roman" w:eastAsia="Arial" w:hAnsi="Times New Roman" w:cs="Times New Roman"/>
          <w:sz w:val="24"/>
          <w:szCs w:val="24"/>
          <w:lang w:eastAsia="ar-SA"/>
        </w:rPr>
        <w:t>равления ГО и ЧС, и курсами ГО.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Организатор (консультант) УКП по ГО и ЧС подчиняется Главе сельского поселения, при котором создан УКП по ГО и ЧС, председателю КЧС и ПБ поселения. Он отвечает за качество проведения занятий (консультаций), состояние учебно-материальной базы УКП по ГО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и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ЧС.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Он обязан: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-    знать и руководствоваться в своей работе нормативно-правовыми актами в области  ГО, защиты от ЧС и обеспечения ПБ РФ, Самарской области и муниципального  района Ставропольский Самарской области;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составлять годовой отчет о выполнении плана работы УКП по ГОЧС и представлять его начальнику ГО учреждения;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следить за содержанием помещения, соблюдением правил пожарной безопасности;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обеспечивать сохранность и поддержание имущества УКП в хорошем состоянии.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Ответственность за организацию проведения занятий, консультаций и тренировок несёт начальник УКП.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1C15F7" w:rsidRDefault="001C15F7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1C15F7" w:rsidRPr="00CE748B" w:rsidRDefault="001C15F7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Приложение № 2 </w:t>
      </w:r>
    </w:p>
    <w:p w:rsidR="00CE748B" w:rsidRPr="001C15F7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lang w:eastAsia="ar-SA"/>
        </w:rPr>
      </w:pPr>
      <w:r w:rsidRPr="001C15F7">
        <w:rPr>
          <w:rFonts w:ascii="Times New Roman" w:eastAsia="Arial" w:hAnsi="Times New Roman" w:cs="Times New Roman"/>
          <w:lang w:eastAsia="ar-SA"/>
        </w:rPr>
        <w:t>к постановлению администрации</w:t>
      </w:r>
      <w:r w:rsidR="001C15F7">
        <w:rPr>
          <w:rFonts w:ascii="Times New Roman" w:eastAsia="Arial" w:hAnsi="Times New Roman" w:cs="Times New Roman"/>
          <w:lang w:eastAsia="ar-SA"/>
        </w:rPr>
        <w:t xml:space="preserve">   </w:t>
      </w:r>
      <w:r w:rsidR="001C15F7" w:rsidRPr="001C15F7">
        <w:rPr>
          <w:rFonts w:ascii="Times New Roman" w:eastAsia="Arial" w:hAnsi="Times New Roman" w:cs="Times New Roman"/>
          <w:lang w:eastAsia="ar-SA"/>
        </w:rPr>
        <w:t>сельского поселения</w:t>
      </w:r>
    </w:p>
    <w:p w:rsidR="00CE748B" w:rsidRPr="001C15F7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lang w:eastAsia="ar-SA"/>
        </w:rPr>
      </w:pPr>
      <w:r w:rsidRPr="001C15F7">
        <w:rPr>
          <w:rFonts w:ascii="Times New Roman" w:eastAsia="Arial" w:hAnsi="Times New Roman" w:cs="Times New Roman"/>
          <w:lang w:eastAsia="ar-SA"/>
        </w:rPr>
        <w:t>Нижнее Санчелеево</w:t>
      </w:r>
      <w:r w:rsidR="001C15F7" w:rsidRPr="001C15F7">
        <w:rPr>
          <w:rFonts w:ascii="Times New Roman" w:eastAsia="Arial" w:hAnsi="Times New Roman" w:cs="Times New Roman"/>
          <w:lang w:eastAsia="ar-SA"/>
        </w:rPr>
        <w:t xml:space="preserve"> </w:t>
      </w:r>
      <w:r w:rsidR="001C15F7" w:rsidRPr="001C15F7">
        <w:rPr>
          <w:rFonts w:ascii="Times New Roman" w:eastAsia="Arial" w:hAnsi="Times New Roman" w:cs="Times New Roman"/>
          <w:lang w:eastAsia="ar-SA"/>
        </w:rPr>
        <w:t>муниципального района</w:t>
      </w:r>
    </w:p>
    <w:p w:rsidR="00CE748B" w:rsidRPr="001C15F7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lang w:eastAsia="ar-SA"/>
        </w:rPr>
      </w:pPr>
      <w:r w:rsidRPr="001C15F7">
        <w:rPr>
          <w:rFonts w:ascii="Times New Roman" w:eastAsia="Arial" w:hAnsi="Times New Roman" w:cs="Times New Roman"/>
          <w:lang w:eastAsia="ar-SA"/>
        </w:rPr>
        <w:t xml:space="preserve">                                                                              </w:t>
      </w:r>
      <w:proofErr w:type="gramStart"/>
      <w:r w:rsidRPr="001C15F7">
        <w:rPr>
          <w:rFonts w:ascii="Times New Roman" w:eastAsia="Arial" w:hAnsi="Times New Roman" w:cs="Times New Roman"/>
          <w:lang w:eastAsia="ar-SA"/>
        </w:rPr>
        <w:t>Ставропольский</w:t>
      </w:r>
      <w:proofErr w:type="gramEnd"/>
      <w:r w:rsidR="001C15F7" w:rsidRPr="001C15F7">
        <w:rPr>
          <w:rFonts w:ascii="Times New Roman" w:eastAsia="Arial" w:hAnsi="Times New Roman" w:cs="Times New Roman"/>
          <w:lang w:eastAsia="ar-SA"/>
        </w:rPr>
        <w:t xml:space="preserve"> </w:t>
      </w:r>
      <w:r w:rsidR="001C15F7" w:rsidRPr="001C15F7">
        <w:rPr>
          <w:rFonts w:ascii="Times New Roman" w:eastAsia="Arial" w:hAnsi="Times New Roman" w:cs="Times New Roman"/>
          <w:lang w:eastAsia="ar-SA"/>
        </w:rPr>
        <w:t>Самарской области</w:t>
      </w:r>
      <w:r w:rsidRPr="001C15F7">
        <w:rPr>
          <w:rFonts w:ascii="Times New Roman" w:eastAsia="Arial" w:hAnsi="Times New Roman" w:cs="Times New Roman"/>
          <w:lang w:eastAsia="ar-SA"/>
        </w:rPr>
        <w:t xml:space="preserve">                                                                         </w:t>
      </w: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от _______________ </w:t>
      </w:r>
      <w:proofErr w:type="gramStart"/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>г</w:t>
      </w:r>
      <w:proofErr w:type="gramEnd"/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>. № _________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1C15F7" w:rsidRDefault="001C15F7" w:rsidP="001C15F7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1C15F7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СОСТАВ </w:t>
      </w:r>
      <w:r w:rsidR="00CE748B" w:rsidRPr="001C15F7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УКП: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- начальник УКП – глава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- организаторы (консультанты):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заведующий </w:t>
      </w:r>
      <w:proofErr w:type="spellStart"/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>Нижнесанчелеевским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клубом МБУК  «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Межпоселенческий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Дом культуры»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м.р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Ставропольский Самарской области (по согласованию),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заведующая </w:t>
      </w:r>
      <w:proofErr w:type="spellStart"/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>Нижнесанчелеевской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сельской библиотеки-филиала МБУК «Ставропольская МБ»  (по согласованию).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Приложение № 3                                                                                                </w:t>
      </w:r>
    </w:p>
    <w:p w:rsidR="001C15F7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к постановлению 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администрации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сельского поселения Нижнее Санчелеево</w:t>
      </w:r>
      <w:r w:rsidR="001C15F7" w:rsidRP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="001C15F7" w:rsidRP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Самарской области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</w:t>
      </w:r>
      <w:r w:rsidR="001C15F7" w:rsidRP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>от ____________ г. № ____</w:t>
      </w:r>
    </w:p>
    <w:p w:rsidR="00CE748B" w:rsidRPr="00CE748B" w:rsidRDefault="001C15F7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</w:t>
      </w: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AA34A5" w:rsidRDefault="00CE748B" w:rsidP="00AA34A5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ПРОГРАММА</w:t>
      </w:r>
    </w:p>
    <w:p w:rsidR="00CE748B" w:rsidRPr="00AA34A5" w:rsidRDefault="00CE748B" w:rsidP="00AA34A5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обучения населения сельского поселения 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Нижнее Санчелеево</w:t>
      </w:r>
      <w:r w:rsid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, 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не занятого в сферах произво</w:t>
      </w:r>
      <w:r w:rsid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дства и обслуживания, в области 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гражданской обороны и </w:t>
      </w:r>
      <w:r w:rsid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защиты от чрезвычайных ситуаций 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природного и техногенного характера</w:t>
      </w:r>
    </w:p>
    <w:p w:rsidR="00CE748B" w:rsidRPr="00CE748B" w:rsidRDefault="00CE748B" w:rsidP="001C15F7">
      <w:pPr>
        <w:suppressAutoHyphens/>
        <w:spacing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AA34A5" w:rsidRDefault="00CE748B" w:rsidP="00AA34A5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1.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ab/>
        <w:t>Общие положения.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Подготовка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населения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, не 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«Программа обучения населения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, не занятого в сферах производства и обслуживания, в области гражданской обороны и защиты от чрезвычайных ситуаций природного и техногенного характера» (далее - Программа) разработана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во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исполнении требований приказа МЧС РФ от 22.01.2002 г. №19 «О состоянии обучения населения Российской Федерации в области гражданской обороны и защиты от чрезвычайных ситуаций и мерах по его улучшению».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3E3853" w:rsidRDefault="00CE748B" w:rsidP="003E3853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3E3853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2. Организация обучения.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1.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РФ 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от 4 сентября 2003 г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№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547 "О подготовки населения в области защиты от чрезвычайных ситуаций природного и техногенного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характера" и от 2 ноября 2000 г. № 841 "Об утверждении Положения об организации обучения населения в области гражданской обороны", приказов и организационных указаний МЧС РФ, постановлений и распоряжений губернатора Самарской области, постановлений и распоряжений Главы муниципального р</w:t>
      </w:r>
      <w:r w:rsid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айона Ставропольский.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</w:t>
      </w:r>
      <w:proofErr w:type="gramEnd"/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2.  Ответственность за организацию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обучения неработающего населения, проживающего на территории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возлагается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на Главу сельского поселения.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Главе сельского поселения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</w:t>
      </w:r>
      <w:r w:rsid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ени, отводимого на подготовку.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3. Подготовка неработающего населения проводится на учебно-консультационном пункте по гражданской обороне (далее - УКП по ГОЧС).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Обучение осуществляется путем: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проведения занятий по тематике настоящей Программы;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участия в учениях и тренировках по гражданской обороне и защиты от чрезвычайных ситуаций.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Обучение осущест</w:t>
      </w:r>
      <w:r w:rsid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вляется с 16 января по 31 мая.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4. Перед началом учебного года организаторы - консультанты проходят подготовку на двух дневном учебно-¬методическом сборе, проводимом преподавателями курсов гражданской обороны.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Для проведения занятий составляются учебные группы, состоящие из 5-10 человек. При формировании учебных групп необходимо учитывать возраст, состояние здоровья, уровень подготовки обучаемых по вопросам ГО и ЧС, в каждой из них назначается старший группы.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Основными формами занятий являются: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практические занятия;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беседы, викторины;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 -  уроки вопросов и ответов;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игры, дискуссии;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встречи с участниками ликвидации последствий ЧС, руководящим составом и ветеранами ГО;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просмотр видеоматериалов, прослушивание аудиозаписей.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Продолжительность занятий одной группы, как правило, 1-2 часа в день (учебный час - 45 мин.).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тренировок привлекаются штатные работники органов отдела по делам ГО и ЧС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и преподаватели курсов ГО.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обучаемыми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3E3853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3E3853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                                                   Содержание тем.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Тема 2. «Действия населения при стихийных бедствиях, авариях и катастрофах».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Обязанности населения по обеспечению успешного проведения спасательных работ.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Меры безопасности при выполнении спасательных работ.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Тема 3. «Радиационное загрязнение местности. Действия населения в зонах радиоактивного загрязнения».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Применение радиозащитных средств из аптечки индивидуальной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(АИ-2).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Правила приема пищи в зонах радиоактивного загрязнения. Эвакуация населения из опасных зон.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           Тема № 4 «</w:t>
      </w:r>
      <w:proofErr w:type="spell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Аварийно</w:t>
      </w:r>
      <w:proofErr w:type="spell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химически опасные вещества (АХОВ) (аммиак, хлор, ртуть). Действия населения в зоне химического заражения».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          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5. «Средства коллективной и индивидуальной защиты населения».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Основные элементы убежища. Противорадиационные укрытия простейшего типа.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Правила хранения </w:t>
      </w:r>
      <w:proofErr w:type="gram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СИЗ</w:t>
      </w:r>
      <w:proofErr w:type="gram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, выдачи, подгонки, пользования.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lastRenderedPageBreak/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Порядок приема пищи в защитных сооружениях. Порядок выхода из убежищ или укрытий на зараженную поверхность.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использования защитных сооружений при авариях химически опасных объектах.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7. «Повышение защитных свойств дома (квартиры) от проникновения радиационной пыли и ядовитых веществ».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Тема 8. «Защита населения путем эвакуации».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Эвакуация, ее цели. Принципы и способы эвакуации. Эвакуационные органы. Отработка порядка оповещения о начале эвакуации.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Подготовка людей к следованию в загородную зону: подготовка вещей, документов, продуктов питания и воды. Работы, которые необходимо выполнить в квартире (доме) перед убытием. Знакомство со сборным эвакуационным пунктом (СЭП) и порядком его работы.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трудоустройство в местах размещения. Экстренная эвакуация, порядок ее проведения.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9.  «Выполнение противопожарных мероприятий. Локализация и тушение пожаров».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Локализация и тушение пожаров. Создание противопожарных полос.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lastRenderedPageBreak/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10. «Медицинские средства индивидуальной защиты населения».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</w:t>
      </w:r>
      <w:proofErr w:type="gram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дств пр</w:t>
      </w:r>
      <w:proofErr w:type="gram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 отсутствии ИПП-8.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Организация хранения и выдачи медицинских средств индивидуальной защиты.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</w:t>
      </w:r>
      <w:proofErr w:type="gram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раны</w:t>
      </w:r>
      <w:proofErr w:type="gram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и обожженные участки тела при помощи индивидуального перевязочного пакета, бинтов, марли и подручного материала.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Основы ухода за больными.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Тема 12. «Особенности защиты детей. Обязанности взрослого населения по ее организации».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Защита детей при нахождении их дома, на улице, в учебном заведении и в детском дошкольном учреждении.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lastRenderedPageBreak/>
        <w:t xml:space="preserve">Надевание противогаза, респиратора, </w:t>
      </w:r>
      <w:proofErr w:type="spell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противопыльной</w:t>
      </w:r>
      <w:proofErr w:type="spell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тканевой маски и ватно-марлевой повязки на ребенка.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7626E2" w:rsidRPr="00CE748B" w:rsidRDefault="007626E2" w:rsidP="00CE748B">
      <w:pPr>
        <w:spacing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bookmarkEnd w:id="0"/>
    </w:p>
    <w:sectPr w:rsidR="007626E2" w:rsidRPr="00CE74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>
    <w:nsid w:val="425214AB"/>
    <w:multiLevelType w:val="hybridMultilevel"/>
    <w:tmpl w:val="4C941D98"/>
    <w:lvl w:ilvl="0" w:tplc="C006249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1" w:tplc="2190EA8A">
      <w:start w:val="1"/>
      <w:numFmt w:val="bullet"/>
      <w:lvlText w:val=""/>
      <w:lvlJc w:val="left"/>
      <w:pPr>
        <w:tabs>
          <w:tab w:val="num" w:pos="2149"/>
        </w:tabs>
        <w:ind w:left="2149" w:hanging="360"/>
      </w:pPr>
      <w:rPr>
        <w:rFonts w:ascii="Wingdings" w:hAnsi="Wingdings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6E2"/>
    <w:rsid w:val="00023781"/>
    <w:rsid w:val="000E0D6D"/>
    <w:rsid w:val="001C15F7"/>
    <w:rsid w:val="00393E41"/>
    <w:rsid w:val="003E3853"/>
    <w:rsid w:val="00496DAF"/>
    <w:rsid w:val="007626E2"/>
    <w:rsid w:val="007F30C7"/>
    <w:rsid w:val="00AA34A5"/>
    <w:rsid w:val="00C47474"/>
    <w:rsid w:val="00CE748B"/>
    <w:rsid w:val="00D752B1"/>
    <w:rsid w:val="00EA6694"/>
    <w:rsid w:val="00F454F8"/>
    <w:rsid w:val="00F66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7626E2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7626E2"/>
    <w:rPr>
      <w:rFonts w:ascii="Times New Roman" w:eastAsia="Times New Roman" w:hAnsi="Times New Roman" w:cs="Times New Roman"/>
      <w:b/>
      <w:bCs/>
      <w:sz w:val="26"/>
      <w:szCs w:val="24"/>
    </w:rPr>
  </w:style>
  <w:style w:type="paragraph" w:styleId="a3">
    <w:name w:val="No Spacing"/>
    <w:uiPriority w:val="1"/>
    <w:qFormat/>
    <w:rsid w:val="007626E2"/>
    <w:pPr>
      <w:suppressAutoHyphens/>
      <w:spacing w:after="0" w:line="240" w:lineRule="auto"/>
    </w:pPr>
    <w:rPr>
      <w:rFonts w:ascii="Calibri" w:eastAsia="Arial" w:hAnsi="Calibri" w:cs="Calibri"/>
      <w:lang w:eastAsia="ar-SA"/>
    </w:rPr>
  </w:style>
  <w:style w:type="paragraph" w:styleId="a4">
    <w:name w:val="Body Text"/>
    <w:basedOn w:val="a"/>
    <w:link w:val="a5"/>
    <w:rsid w:val="007626E2"/>
    <w:pPr>
      <w:spacing w:after="0" w:line="240" w:lineRule="auto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a5">
    <w:name w:val="Основной текст Знак"/>
    <w:basedOn w:val="a0"/>
    <w:link w:val="a4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1">
    <w:name w:val="Body Text 2"/>
    <w:basedOn w:val="a"/>
    <w:link w:val="22"/>
    <w:rsid w:val="007626E2"/>
    <w:pPr>
      <w:spacing w:after="0" w:line="240" w:lineRule="auto"/>
      <w:jc w:val="both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2">
    <w:name w:val="Основной текст 2 Знак"/>
    <w:basedOn w:val="a0"/>
    <w:link w:val="21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3">
    <w:name w:val="Body Text Indent 2"/>
    <w:basedOn w:val="a"/>
    <w:link w:val="24"/>
    <w:rsid w:val="007626E2"/>
    <w:pPr>
      <w:spacing w:after="0" w:line="240" w:lineRule="auto"/>
      <w:ind w:firstLine="360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4">
    <w:name w:val="Основной текст с отступом 2 Знак"/>
    <w:basedOn w:val="a0"/>
    <w:link w:val="23"/>
    <w:rsid w:val="007626E2"/>
    <w:rPr>
      <w:rFonts w:ascii="Times New Roman" w:eastAsia="Times New Roman" w:hAnsi="Times New Roman" w:cs="Times New Roman"/>
      <w:sz w:val="26"/>
      <w:szCs w:val="24"/>
    </w:rPr>
  </w:style>
  <w:style w:type="paragraph" w:customStyle="1" w:styleId="FR1">
    <w:name w:val="FR1"/>
    <w:rsid w:val="007626E2"/>
    <w:pPr>
      <w:widowControl w:val="0"/>
      <w:autoSpaceDE w:val="0"/>
      <w:autoSpaceDN w:val="0"/>
      <w:spacing w:before="300" w:after="0" w:line="300" w:lineRule="auto"/>
      <w:ind w:firstLine="780"/>
      <w:jc w:val="both"/>
    </w:pPr>
    <w:rPr>
      <w:rFonts w:ascii="Arial" w:eastAsia="Times New Roman" w:hAnsi="Arial" w:cs="Times New Roman"/>
      <w:b/>
      <w:i/>
      <w:sz w:val="24"/>
      <w:szCs w:val="20"/>
    </w:rPr>
  </w:style>
  <w:style w:type="character" w:styleId="a6">
    <w:name w:val="Hyperlink"/>
    <w:uiPriority w:val="99"/>
    <w:unhideWhenUsed/>
    <w:rsid w:val="007626E2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62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626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7626E2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7626E2"/>
    <w:rPr>
      <w:rFonts w:ascii="Times New Roman" w:eastAsia="Times New Roman" w:hAnsi="Times New Roman" w:cs="Times New Roman"/>
      <w:b/>
      <w:bCs/>
      <w:sz w:val="26"/>
      <w:szCs w:val="24"/>
    </w:rPr>
  </w:style>
  <w:style w:type="paragraph" w:styleId="a3">
    <w:name w:val="No Spacing"/>
    <w:uiPriority w:val="1"/>
    <w:qFormat/>
    <w:rsid w:val="007626E2"/>
    <w:pPr>
      <w:suppressAutoHyphens/>
      <w:spacing w:after="0" w:line="240" w:lineRule="auto"/>
    </w:pPr>
    <w:rPr>
      <w:rFonts w:ascii="Calibri" w:eastAsia="Arial" w:hAnsi="Calibri" w:cs="Calibri"/>
      <w:lang w:eastAsia="ar-SA"/>
    </w:rPr>
  </w:style>
  <w:style w:type="paragraph" w:styleId="a4">
    <w:name w:val="Body Text"/>
    <w:basedOn w:val="a"/>
    <w:link w:val="a5"/>
    <w:rsid w:val="007626E2"/>
    <w:pPr>
      <w:spacing w:after="0" w:line="240" w:lineRule="auto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a5">
    <w:name w:val="Основной текст Знак"/>
    <w:basedOn w:val="a0"/>
    <w:link w:val="a4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1">
    <w:name w:val="Body Text 2"/>
    <w:basedOn w:val="a"/>
    <w:link w:val="22"/>
    <w:rsid w:val="007626E2"/>
    <w:pPr>
      <w:spacing w:after="0" w:line="240" w:lineRule="auto"/>
      <w:jc w:val="both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2">
    <w:name w:val="Основной текст 2 Знак"/>
    <w:basedOn w:val="a0"/>
    <w:link w:val="21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3">
    <w:name w:val="Body Text Indent 2"/>
    <w:basedOn w:val="a"/>
    <w:link w:val="24"/>
    <w:rsid w:val="007626E2"/>
    <w:pPr>
      <w:spacing w:after="0" w:line="240" w:lineRule="auto"/>
      <w:ind w:firstLine="360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4">
    <w:name w:val="Основной текст с отступом 2 Знак"/>
    <w:basedOn w:val="a0"/>
    <w:link w:val="23"/>
    <w:rsid w:val="007626E2"/>
    <w:rPr>
      <w:rFonts w:ascii="Times New Roman" w:eastAsia="Times New Roman" w:hAnsi="Times New Roman" w:cs="Times New Roman"/>
      <w:sz w:val="26"/>
      <w:szCs w:val="24"/>
    </w:rPr>
  </w:style>
  <w:style w:type="paragraph" w:customStyle="1" w:styleId="FR1">
    <w:name w:val="FR1"/>
    <w:rsid w:val="007626E2"/>
    <w:pPr>
      <w:widowControl w:val="0"/>
      <w:autoSpaceDE w:val="0"/>
      <w:autoSpaceDN w:val="0"/>
      <w:spacing w:before="300" w:after="0" w:line="300" w:lineRule="auto"/>
      <w:ind w:firstLine="780"/>
      <w:jc w:val="both"/>
    </w:pPr>
    <w:rPr>
      <w:rFonts w:ascii="Arial" w:eastAsia="Times New Roman" w:hAnsi="Arial" w:cs="Times New Roman"/>
      <w:b/>
      <w:i/>
      <w:sz w:val="24"/>
      <w:szCs w:val="20"/>
    </w:rPr>
  </w:style>
  <w:style w:type="character" w:styleId="a6">
    <w:name w:val="Hyperlink"/>
    <w:uiPriority w:val="99"/>
    <w:unhideWhenUsed/>
    <w:rsid w:val="007626E2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62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626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4401</Words>
  <Characters>25086</Characters>
  <Application>Microsoft Office Word</Application>
  <DocSecurity>0</DocSecurity>
  <Lines>209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2023-01-26T10:40:00Z</cp:lastPrinted>
  <dcterms:created xsi:type="dcterms:W3CDTF">2023-01-26T10:40:00Z</dcterms:created>
  <dcterms:modified xsi:type="dcterms:W3CDTF">2023-01-26T10:40:00Z</dcterms:modified>
</cp:coreProperties>
</file>