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211" w:rsidRDefault="00D51211" w:rsidP="00B82EB2">
      <w:pPr>
        <w:pStyle w:val="Heading1"/>
        <w:ind w:left="5400" w:hanging="5684"/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4" o:title="" gain="93623f" blacklevel="-7864f"/>
          </v:shape>
        </w:pict>
      </w:r>
    </w:p>
    <w:p w:rsidR="00D51211" w:rsidRDefault="00D51211" w:rsidP="00B82EB2">
      <w:r>
        <w:t xml:space="preserve">                                                                    Российская Федерация</w:t>
      </w:r>
    </w:p>
    <w:p w:rsidR="00D51211" w:rsidRDefault="00D51211" w:rsidP="00B82EB2">
      <w:r>
        <w:t xml:space="preserve">                                                                        Самарская область</w:t>
      </w:r>
    </w:p>
    <w:p w:rsidR="00D51211" w:rsidRDefault="00D51211" w:rsidP="00B82EB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НИЖНЕЕ САНЧЕЛЕЕВО</w:t>
      </w:r>
    </w:p>
    <w:p w:rsidR="00D51211" w:rsidRDefault="00D51211" w:rsidP="00B82EB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D51211" w:rsidRDefault="00D51211" w:rsidP="00B82EB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D51211" w:rsidRDefault="00D51211" w:rsidP="00B82EB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D51211" w:rsidRDefault="00D51211" w:rsidP="00B82EB2">
      <w:pPr>
        <w:jc w:val="center"/>
        <w:rPr>
          <w:b/>
          <w:bCs/>
          <w:sz w:val="32"/>
          <w:szCs w:val="32"/>
        </w:rPr>
      </w:pPr>
      <w:r w:rsidRPr="00085A77">
        <w:rPr>
          <w:b/>
          <w:bCs/>
          <w:sz w:val="32"/>
          <w:szCs w:val="32"/>
        </w:rPr>
        <w:t>ПОСТАНОВЛЕНИЕ</w:t>
      </w:r>
    </w:p>
    <w:p w:rsidR="00D51211" w:rsidRPr="004F5577" w:rsidRDefault="00D51211" w:rsidP="00B82EB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от  19 февраля 2014г</w:t>
      </w:r>
      <w:r w:rsidRPr="004F5577">
        <w:rPr>
          <w:b/>
          <w:bCs/>
          <w:sz w:val="24"/>
          <w:szCs w:val="24"/>
        </w:rPr>
        <w:t xml:space="preserve">                                                                                               </w:t>
      </w:r>
      <w:r>
        <w:rPr>
          <w:b/>
          <w:bCs/>
          <w:sz w:val="24"/>
          <w:szCs w:val="24"/>
        </w:rPr>
        <w:t xml:space="preserve">                   № 2</w:t>
      </w:r>
    </w:p>
    <w:p w:rsidR="00D51211" w:rsidRDefault="00D51211" w:rsidP="00B82E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b/>
          <w:bCs/>
          <w:sz w:val="32"/>
          <w:szCs w:val="32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</w:p>
    <w:p w:rsidR="00D51211" w:rsidRDefault="00D51211" w:rsidP="00EE11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Положения о контрактном управляющем</w:t>
      </w:r>
    </w:p>
    <w:p w:rsidR="00D51211" w:rsidRDefault="00D51211" w:rsidP="00EE11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возложении функций контрактного управляющего </w:t>
      </w:r>
      <w:r w:rsidRPr="00B82EB2">
        <w:rPr>
          <w:rFonts w:ascii="Times New Roman" w:hAnsi="Times New Roman" w:cs="Times New Roman"/>
          <w:sz w:val="28"/>
          <w:szCs w:val="28"/>
        </w:rPr>
        <w:t>в администрации сельского поселения Нижнее Санчелеево муниципального района Ставропольский  Самарской области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50C7A">
        <w:rPr>
          <w:rFonts w:ascii="Times New Roman" w:hAnsi="Times New Roman" w:cs="Times New Roman"/>
          <w:sz w:val="28"/>
          <w:szCs w:val="28"/>
        </w:rPr>
        <w:t>в новой редакции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51211" w:rsidRDefault="00D51211" w:rsidP="00EE11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51211" w:rsidRPr="00B82EB2" w:rsidRDefault="00D51211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>В связи с уточнением сведений, в целях реализации Федерального закона                      от 5 апреля 2013 года  N 44-ФЗ "О контрактной системе в сфере закупок товаров, работ, услуг для обеспечения государственных и муниципальных нужд",  в соответствии с Уставом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82EB2">
        <w:rPr>
          <w:rFonts w:ascii="Times New Roman" w:hAnsi="Times New Roman" w:cs="Times New Roman"/>
          <w:sz w:val="24"/>
          <w:szCs w:val="24"/>
        </w:rPr>
        <w:t>сельского поселения Нижнее Санчелеево муниципального района Ставропольский Самарской области:</w:t>
      </w:r>
    </w:p>
    <w:p w:rsidR="00D51211" w:rsidRDefault="00D51211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Утвердить прилагаемое Положение о контрактном управляющем администрации сельского поселения Нижнее Санчелеево </w:t>
      </w:r>
      <w:r w:rsidRPr="004E5C81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(Приложение № 1).</w:t>
      </w:r>
    </w:p>
    <w:p w:rsidR="00D51211" w:rsidRDefault="00D51211" w:rsidP="00EE11B0">
      <w:pPr>
        <w:pStyle w:val="ListParagraph"/>
        <w:spacing w:after="0" w:line="240" w:lineRule="auto"/>
        <w:ind w:left="645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spacing w:after="0" w:line="240" w:lineRule="auto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 Возложить функции контрактного управляющего в</w:t>
      </w:r>
      <w:r w:rsidRPr="004E5C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Нижнее Санчелеево </w:t>
      </w:r>
      <w:r w:rsidRPr="004E5C81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на главу сельского поселения Белоскова Николая Ивановича и ведущего специалиста-бухгалтера администрации сельского поселения  Воробьеву Татьяну Владимировну.</w:t>
      </w:r>
    </w:p>
    <w:p w:rsidR="00D51211" w:rsidRDefault="00D51211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Функциональные права и обязанности Белоскова Н.И и Воробьевой Т.В.  в части исполнения функций контрактных управляющих администрации сельского поселения Нижнее Санчелеево </w:t>
      </w:r>
      <w:r w:rsidRPr="004E5C81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определить согласно приложения (Приложение № 2).</w:t>
      </w:r>
    </w:p>
    <w:p w:rsidR="00D51211" w:rsidRDefault="00D51211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Контрактным управляющим администрации сельского поселения Нижнее Санчелеево </w:t>
      </w:r>
      <w:r w:rsidRPr="004E5C81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Белоскову Н.И. и Воробьевой Т.В. организовать работу и обеспечить реализацию мероприятий, предусмотренных Федеральным законом «О контрактной системе в сфере закупок товаров, работ, услуг для обеспечения государственных и муниципальных нужд» и указанных в Положении о контрактном управляющем.</w:t>
      </w:r>
    </w:p>
    <w:p w:rsidR="00D51211" w:rsidRDefault="00D51211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5.  Контроль за исполнением настоящего Постановления возложить на</w:t>
      </w:r>
    </w:p>
    <w:p w:rsidR="00D51211" w:rsidRDefault="00D51211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Белоскова Н.И. </w:t>
      </w:r>
    </w:p>
    <w:p w:rsidR="00D51211" w:rsidRDefault="00D51211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A342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6. Постановление администрации сельского поселения Нижнее Санчелеево «Об утверждении Положения о контрактном управляющем в сельском поселении Нижнее Санчелеево» № 41 от  30.12.2013года признать утратившим силу.</w:t>
      </w:r>
    </w:p>
    <w:p w:rsidR="00D51211" w:rsidRDefault="00D51211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7. Настоящее Постановление вступает в силу с момента его подписания.</w:t>
      </w:r>
    </w:p>
    <w:p w:rsidR="00D51211" w:rsidRDefault="00D51211" w:rsidP="00EE11B0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32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Pr="00AF5001" w:rsidRDefault="00D51211" w:rsidP="004E5C81">
      <w:pPr>
        <w:pStyle w:val="ConsPlusNormal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Нижнее Санчелеево   ___________ Н.И.Белосков                                                                          </w:t>
      </w:r>
    </w:p>
    <w:p w:rsidR="00D51211" w:rsidRDefault="00D51211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постановлением администрации </w:t>
      </w: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Нижнее Санчелеево</w:t>
      </w:r>
    </w:p>
    <w:p w:rsidR="00D51211" w:rsidRDefault="00D5121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2  от  19  февраля 2014г                          </w:t>
      </w:r>
    </w:p>
    <w:p w:rsidR="00D51211" w:rsidRDefault="00D51211" w:rsidP="00550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51211" w:rsidRPr="00E656CA" w:rsidRDefault="00D51211" w:rsidP="00550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656CA">
        <w:rPr>
          <w:rFonts w:ascii="Times New Roman" w:hAnsi="Times New Roman" w:cs="Times New Roman"/>
          <w:sz w:val="24"/>
          <w:szCs w:val="24"/>
        </w:rPr>
        <w:t>ПОЛОЖЕНИ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656CA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D51211" w:rsidRDefault="00D51211" w:rsidP="00550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656CA">
        <w:rPr>
          <w:rFonts w:ascii="Times New Roman" w:hAnsi="Times New Roman" w:cs="Times New Roman"/>
          <w:sz w:val="24"/>
          <w:szCs w:val="24"/>
        </w:rPr>
        <w:t xml:space="preserve">О КОНТРАКТНОМ УПРАВЛЯЮЩЕМ </w:t>
      </w:r>
    </w:p>
    <w:p w:rsidR="00D51211" w:rsidRDefault="00D51211" w:rsidP="00550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656CA">
        <w:rPr>
          <w:rFonts w:ascii="Times New Roman" w:hAnsi="Times New Roman" w:cs="Times New Roman"/>
          <w:sz w:val="24"/>
          <w:szCs w:val="24"/>
        </w:rPr>
        <w:t>АДМ</w:t>
      </w:r>
      <w:r>
        <w:rPr>
          <w:rFonts w:ascii="Times New Roman" w:hAnsi="Times New Roman" w:cs="Times New Roman"/>
          <w:sz w:val="24"/>
          <w:szCs w:val="24"/>
        </w:rPr>
        <w:t>ИНИСТРАЦИИ СЕЛЬСКОГО ПОСЕЛЕНИЯ НИЖНЕЕ САНЧЕЛЕЕВО</w:t>
      </w:r>
    </w:p>
    <w:p w:rsidR="00D51211" w:rsidRPr="00E656CA" w:rsidRDefault="00D51211" w:rsidP="00550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656CA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D51211" w:rsidRPr="00E656CA" w:rsidRDefault="00D51211" w:rsidP="00550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51211" w:rsidRPr="00E656CA" w:rsidRDefault="00D51211" w:rsidP="00550C7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656CA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D51211" w:rsidRDefault="00D51211" w:rsidP="00550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Настоящее Положение о контрактном управляющем (далее - Положение) устанавливает правила организации деятельности контрактного управляющего при планировании и осуществлении закупок товаров, работ, услуг для обеспечения муниципальных нужд администрацией сельского поселения Нижнее Санчелеево муниципального района Ставропольский Самарской области (далее – администрация).</w:t>
      </w:r>
    </w:p>
    <w:p w:rsidR="00D51211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Деятельность контрактного управляющего направлена на обеспечение планирования и осуществления муниципальным Заказчиком – Администрацией сельского поселения Нижнее Санчелеево муниципального района Ставропольский в </w:t>
      </w: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соответствии с </w:t>
      </w:r>
      <w:hyperlink r:id="rId5" w:history="1">
        <w:r w:rsidRPr="00550C7A">
          <w:rPr>
            <w:rStyle w:val="Hyperlink"/>
            <w:rFonts w:ascii="Times New Roman" w:hAnsi="Times New Roman" w:cs="Times New Roman"/>
            <w:color w:val="000000"/>
            <w:sz w:val="24"/>
            <w:szCs w:val="24"/>
            <w:u w:val="none"/>
          </w:rPr>
          <w:t>частью 1 статьи 15</w:t>
        </w:r>
      </w:hyperlink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 (далее - Федеральный закон) (далее - Заказчик) закупок товаров, работ, услуг для обеспечения муниципальных нужд (далее - закупка).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3. Контрактный управляющий в админи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страции сельского поселения Нижнее Санчелеево </w:t>
      </w:r>
      <w:r w:rsidRPr="00550C7A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 действует на основании части 1 статьи 38 Федерального закона "О контрактной системе в сфере закупок товаров, работ, услуг для обеспечения государственных и муниципальных нужд". Совокупный годовой объем закупок в соответствии с планом-графиком в адми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нистрации сельского поселения Нижнее Санчелеево </w:t>
      </w:r>
      <w:r w:rsidRPr="00550C7A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  не превышает сто миллионов рублей.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4. Контрактный управляющий в своей деятельности руководствуется </w:t>
      </w:r>
      <w:hyperlink r:id="rId6" w:history="1">
        <w:r w:rsidRPr="00550C7A">
          <w:rPr>
            <w:rStyle w:val="Hyperlink"/>
            <w:rFonts w:ascii="Times New Roman" w:hAnsi="Times New Roman" w:cs="Times New Roman"/>
            <w:color w:val="000000"/>
            <w:sz w:val="24"/>
            <w:szCs w:val="24"/>
            <w:u w:val="none"/>
          </w:rPr>
          <w:t>Конституцией</w:t>
        </w:r>
      </w:hyperlink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Российской Федерации, Федеральным </w:t>
      </w:r>
      <w:hyperlink r:id="rId7" w:history="1">
        <w:r w:rsidRPr="00550C7A">
          <w:rPr>
            <w:rStyle w:val="Hyperlink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нужд", гражданским законодательством Российской Федерации, бюджетным законодательством Российской Федерации, нормативными правовыми актами о контрактной системе в сфере закупок товаров, работ, услуг для обеспечения государственных и муниципальных нужд, в том числе настоящим Положением, иными нормативными правовыми актами Российской Федерации.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5. Основными принципами создания и функционирования контрактного управляющего при планировании и осуществлении закупок являются: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1) привлечение квалифицированных специалистов, обладающих теоретическими и практическими знаниями и навыками в сфере закупок;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2) свободный доступ к информации о совершаемых контрактным управляющим действиях, направленных на обеспечение государственных и муниципальных нужд, в том числе способах осуществления закупок и их результатах;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3) заключение контрактов на условиях, обеспечивающих наиболее эффективное достижение заданных результатов обеспечения государственных и муниципальных нужд;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4) достижение Заказчиком заданных результатов обеспечения государственных и муниципальных нужд.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6. Функциональные обязанности контрактного управляющего: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1)  планирование закупок;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2) организация на стадии планирования закупок консультаций с поставщиками (подрядчиками, исполнителями) и участие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муниципальных нужд;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3) обоснование закупок;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4) обоснование начальной (максимальной) цены контракта;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5) обязательное общественное обсуждение закупок;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6) организационно-техническое обеспечение деятельности комиссий по осуществлению закупок;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7) привлечение экспертов, экспертных организаций;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8) подготовка и размещение в единой информационной системе в сфере закупок (далее - единая информационная система) извещения об осуществлении закупки, документации о закупках, проектов контрактов;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9) подготовка и направление приглашений принять участие в определении поставщиков (подрядчиков, исполнителей) закрытыми способами;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10) рассмотрение банковских гарантий и организация осуществления уплаты денежных сумм по банковской гарантии;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11) организация заключения контракта;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12) организация приемки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 (далее - отдельный этап исполнения контракта), предусмотренных контрактом, включая проведение в соответствии с Федеральным </w:t>
      </w:r>
      <w:hyperlink r:id="rId8" w:history="1">
        <w:r w:rsidRPr="00550C7A">
          <w:rPr>
            <w:rStyle w:val="Hyperlink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 экспертизы поставленного товара, результатов выполненной работы, оказанной услуги, а также отдельных этапов исполнения контракта, обеспечение создания приемочной комиссии;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13) организация оплаты поставленного товара, выполненной работы (ее результатов), оказанной услуги, отдельных этапов исполнения контракта;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14) взаимодействие с поставщиком (подрядчиком, исполнителем) при изменении, расторжении контракта;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15) организация включения в реестр недобросовестных поставщиков (подрядчиков, исполнителей) информации о поставщике (подрядчике, исполнителе);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16) направление поставщику (подрядчику, исполнителю) требования об уплате неустоек (штрафов, пеней);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17) участие в рассмотрении дел об обжаловании действий (бездействия) Заказчика и осуществление подготовки материалов для выполнения претензионной работы.</w:t>
      </w:r>
    </w:p>
    <w:p w:rsidR="00D51211" w:rsidRPr="00550C7A" w:rsidRDefault="00D51211" w:rsidP="00D3579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7. Порядок взаимодействия контрактного управляющего с комиссией по осуществлению закупок определяется положением, утвержденным Заказчиком в соответствии с настоящим Положением.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550C7A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II. Функции и полномочия контрактного управляющего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8. Контрактный управляющий осуществляет следующие функции и полномочия: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1) при планировании закупок: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а)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б) размещает планы закупок на официальном сайте государственных закупок, а также опубликовывает в любых печатных изданиях в соответствии с </w:t>
      </w:r>
      <w:hyperlink r:id="rId9" w:history="1">
        <w:r w:rsidRPr="00550C7A">
          <w:rPr>
            <w:rStyle w:val="Hyperlink"/>
            <w:rFonts w:ascii="Times New Roman" w:hAnsi="Times New Roman" w:cs="Times New Roman"/>
            <w:color w:val="000000"/>
            <w:sz w:val="24"/>
            <w:szCs w:val="24"/>
            <w:u w:val="none"/>
          </w:rPr>
          <w:t>частью 10 статьи 17</w:t>
        </w:r>
      </w:hyperlink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в) обеспечивает подготовку обоснования закупки при формировании плана закупок;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г) разрабатывает план-график, осуществляет подготовку изменений для внесения в план-график, размещает в единой информационной системе план-график и внесенные в него изменения;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д) организует утверждение плана закупок, плана-графика;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е)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 при формировании плана-графика закупок;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0C7A">
        <w:rPr>
          <w:rFonts w:ascii="Times New Roman" w:hAnsi="Times New Roman" w:cs="Times New Roman"/>
          <w:color w:val="000000"/>
          <w:sz w:val="24"/>
          <w:szCs w:val="24"/>
        </w:rPr>
        <w:t>при определении поставщиков (подрядчиков, исполнителей):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а) выбирает способ определения поставщика (подрядчика, исполнителя);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б) уточняет в рамках обоснования цены цену контракта и ее обоснование в извещениях об осуществлении закупок, приглашениях принять участие в определении поставщиков (подрядчиков, исполнителей) закрытыми способами, конкурсной документации, документации об аукционе;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в) уточняет в рамках обоснования цены цену контракта, заключаемого с единственным поставщиком (подрядчиком, исполнителем);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г) осуществляет подготовку извещений об осуществлении закупок, документации о закупках (за исключением описания объекта закупки), проектов контрактов, изменений в извещения об осуществлении закупок, в документацию о закупках, приглашения принять участие в определении поставщиков (подрядчиков, исполнителей) закрытыми способами;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д) осуществляет подготовку протоколов заседаний комиссий по осуществлению закупок на оснований решений, принятых членами комиссии по осуществлению закупок;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е) организует подготовку описания объекта закупки в документации о закупке;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ж) осуществляет организационно-техническое обеспечение деятельности комиссий по осуществлению закупок, в том числе обеспечивает проверку: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соответствия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правомочности участника закупки заключать контракт;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0C7A">
        <w:rPr>
          <w:rFonts w:ascii="Times New Roman" w:hAnsi="Times New Roman" w:cs="Times New Roman"/>
          <w:color w:val="000000"/>
          <w:sz w:val="24"/>
          <w:szCs w:val="24"/>
        </w:rPr>
        <w:t>проведения ликвидации участника закупки - юридического лица и отсутствия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приостановления деятельности участника закупки в порядке, установленном </w:t>
      </w:r>
      <w:hyperlink r:id="rId10" w:history="1">
        <w:r w:rsidRPr="00550C7A">
          <w:rPr>
            <w:rStyle w:val="Hyperlink"/>
            <w:rFonts w:ascii="Times New Roman" w:hAnsi="Times New Roman" w:cs="Times New Roman"/>
            <w:color w:val="000000"/>
            <w:sz w:val="24"/>
            <w:szCs w:val="24"/>
            <w:u w:val="none"/>
          </w:rPr>
          <w:t>Кодексом</w:t>
        </w:r>
      </w:hyperlink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Российской Федерации об административных правонарушениях, на дату подачи заявки на участие в закупке;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отсутствия у участника закупки недоимки по налогам, сборам, задолженности по иным обязательным платежам в бюджеты бюджетной системы Российской Федерации;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отсутствия в реестре недобросовестных поставщиков (подрядчиков, исполнителей) информации об участнике закупки - юридическом лице,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отсутствия у участника закупки - физического лица либо у руководителя, членов коллегиального исполнительного органа или главного бухгалтера юридического лица - участника закупки судимости за преступления в сфере экономики;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обладания участником закупки исключительными правами на результаты интеллектуальной деятельности;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соответствия дополнительным требованиям, устанавливаемым в соответствии с </w:t>
      </w:r>
      <w:hyperlink r:id="rId11" w:history="1">
        <w:r w:rsidRPr="00550C7A">
          <w:rPr>
            <w:rStyle w:val="Hyperlink"/>
            <w:rFonts w:ascii="Times New Roman" w:hAnsi="Times New Roman" w:cs="Times New Roman"/>
            <w:color w:val="000000"/>
            <w:sz w:val="24"/>
            <w:szCs w:val="24"/>
            <w:u w:val="none"/>
          </w:rPr>
          <w:t>частью 2 статьи 31</w:t>
        </w:r>
      </w:hyperlink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з) обеспечивает привлечение на основе контракта специализированной организации для выполнения отдельных функций по определению поставщика;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и) обеспечивает предоставление учреждениям и предприятиям уголовно-исполнительной системы, организациям инвалидов преимущества в отношении предлагаемой ими цены контракта;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к) обеспечивает осуществление закупки у субъектов малого предпринимательства, социально ориентированных некоммерческих организаций, устанавливает требование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л) размещает в единой информационной системе или до ввода в эксплуатацию указанной системы на официальном сайте Российской Федерации на официальном сайте государственных закупок для размещения информации о размещении заказов на поставки товаров, выполнение работ, оказание услуг извещения об осуществлении закупок, документацию о закупках и проекты контрактов, протоколы, предусмотренные Федеральным </w:t>
      </w:r>
      <w:hyperlink r:id="rId12" w:history="1">
        <w:r w:rsidRPr="00550C7A">
          <w:rPr>
            <w:rStyle w:val="Hyperlink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м) публикует по решению руководителя контрактной службы извещение об осуществлении закупок в любых средствах массовой информации или размещает это извещение на официальном сайте государственных закупок при условии, что такое опубликование или такое размещение осуществляется наряду с предусмотренным Федеральным </w:t>
      </w:r>
      <w:hyperlink r:id="rId13" w:history="1">
        <w:r w:rsidRPr="00550C7A">
          <w:rPr>
            <w:rStyle w:val="Hyperlink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 размещением;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н) подготавливает и направляет в письменной форме или в форме электронного документа разъяснения положений документации о закупке;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о) обеспечивает сохранность конвертов с заявками на участие в закупках, защищенность, неприкосновенность и конфиденциальность поданных в форме электронных документов заявок на участие в закупках и обеспечивает рассмотрение содержания заявок на участие в закупках только после вскрытия конвертов с заявками на участие в закупках или открытия доступа к поданным в форме электронных документов заявкам на участие в закупках;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п) предоставляет возможность всем участникам закупки, подавшим заявки на участие в закупке, или их представителям присутствовать при вскрытии конвертов с заявками на участие в закупке и (или) открытии доступа к поданным в форме электронных документов заявкам на участие в закупке;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р) обеспечивает возможность в режиме реального времени получать информацию об открытии доступа к поданным в форме электронных документов заявкам на участие в закупке;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с) обеспечивает осуществление аудиозаписи вскрытия конвертов с заявками на участие в закупках и (или) открытия доступа к поданным в форме электронных документов заявкам на участие в закупках;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т) обеспечивает хранение в сроки, установленные законодательством, протоколов, составленных в ходе проведения закупок, заявок на участие в закупках, документации о закупках, изменений, внесенных в документацию о закупках, разъяснений положений документации о закупках и аудиозаписи вскрытия конвертов с заявками на участие в закупках и (или) открытия доступа к поданным в форме электронных документов заявкам на участие в закупках;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у) привлекает экспертов, экспертные организации;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ф) обеспечивает согласование применения закрытых способов определения поставщиков (подрядчиков, исполнителей) в порядке, установленном федеральным органом исполнительной власти по регулированию контрактной системы в сфере закупок, в соответствии с </w:t>
      </w:r>
      <w:hyperlink r:id="rId14" w:history="1">
        <w:r w:rsidRPr="00550C7A">
          <w:rPr>
            <w:rStyle w:val="Hyperlink"/>
            <w:rFonts w:ascii="Times New Roman" w:hAnsi="Times New Roman" w:cs="Times New Roman"/>
            <w:color w:val="000000"/>
            <w:sz w:val="24"/>
            <w:szCs w:val="24"/>
            <w:u w:val="none"/>
          </w:rPr>
          <w:t>частью 3 статьи 84</w:t>
        </w:r>
      </w:hyperlink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х) обеспечивает направление необходимых документов для заключения контракта с единственным поставщиком (подрядчиком, исполнителем) по результатам несостоявшихся процедур определения поставщика в установленных Федеральным законом случаях в соответствующие органы, определенные </w:t>
      </w:r>
      <w:hyperlink r:id="rId15" w:history="1">
        <w:r w:rsidRPr="00550C7A">
          <w:rPr>
            <w:rStyle w:val="Hyperlink"/>
            <w:rFonts w:ascii="Times New Roman" w:hAnsi="Times New Roman" w:cs="Times New Roman"/>
            <w:color w:val="000000"/>
            <w:sz w:val="24"/>
            <w:szCs w:val="24"/>
            <w:u w:val="none"/>
          </w:rPr>
          <w:t>пунктом 25 части 1 статьи 93</w:t>
        </w:r>
      </w:hyperlink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ц) обосновывает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а также цену контракта и иные существенные условия контракта в случае осуществления закупки у единственного поставщика (подрядчика, исполнителя) для заключения контракта;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ч) обеспечивает заключение контрактов;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ш)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3) при исполнении, изменении, расторжении контракта: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а)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б) 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в) 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 случае нарушения поставщиком (подрядчиком, исполнителем) условий контракта;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г) организует проведение экспертизы поставленного товара, выполненной работы, оказанной услуги, привлекает экспертов, экспертные организации;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д) в случае необходимости обеспечивает создание приемочной комиссии не менее чем из пяти человек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е) подготавливает документ о приемке результатов отдельного этапа исполнения контракта, а также поставленного товара, выполненной работы или оказанной услуги;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ж) размещает в единой информационной системе или до ввода в эксплуатацию указанной системы на официальном сайте Российской Федерации на официальном сайте государственных закупок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з)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был расторгнут по решению суда или в связи с односторонним отказом Заказчика от исполнения контракта;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и)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организаций.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9. Контрактный управляющий осуществляет иные полномочия, предусмотренные Федеральным </w:t>
      </w:r>
      <w:hyperlink r:id="rId16" w:history="1">
        <w:r w:rsidRPr="00550C7A">
          <w:rPr>
            <w:rStyle w:val="Hyperlink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/>
          <w:sz w:val="24"/>
          <w:szCs w:val="24"/>
        </w:rPr>
        <w:t>, в том числе: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1) 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и муниципальных нужд;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2) организует обязательное общественное обсуждение закупки товара, работы или услуги, по результатам которого в случае необходимости осуществляет подготовку изменений для внесения в планы закупок, планы-графики, документацию о закупках или обеспечивает отмену закупки;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3) принимает участие в утверждении требований к закупаемым Заказчиком отдельным видам товаров, работ, услуг (в том числе предельным ценам товаров, работ, услуг) и (или) нормативным затратам на обеспечение функций Заказчика и размещает их в единой информационной системе;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4) участвует в рассмотрении дел об обжаловании действий (бездействия) Заказчика, в том числе обжаловании результатов определения поставщиков (подрядчиков, исполнителей), и осуществляет подготовку материалов для осуществления претензионной работы;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5) разрабатывает проекты контрактов, в том числе типовых контрактов Заказчика, типовых условий контрактов Заказчика;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6) осуществляет проверку банковских гарантий, поступивших в качестве обеспечения исполнения контрактов, на соответствие требованиям Федерального </w:t>
      </w:r>
      <w:hyperlink r:id="rId17" w:history="1">
        <w:r w:rsidRPr="00550C7A">
          <w:rPr>
            <w:rStyle w:val="Hyperlink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закона</w:t>
        </w:r>
      </w:hyperlink>
      <w:r w:rsidRPr="00550C7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7) информирует в случае отказа Заказчика в принятии банковской гарантии об этом лицо, предоставившее банковскую гарантию, с указанием причин, послуживших основанием для отказа;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8) организует осуществление уплаты денежных сумм по банковской гарантии в случаях, предусмотренных Федеральным </w:t>
      </w:r>
      <w:hyperlink r:id="rId18" w:history="1">
        <w:r w:rsidRPr="00550C7A">
          <w:rPr>
            <w:rStyle w:val="Hyperlink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9) организует возврат денежных средств, внесенных в качестве обеспечения исполнения заявок или обеспечения исполнения контрактов.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10. В целях реализации функций и полномочий, указанных в  пунктах 8, 9</w:t>
      </w:r>
      <w:r w:rsidRPr="00550C7A">
        <w:rPr>
          <w:color w:val="000000"/>
        </w:rPr>
        <w:t xml:space="preserve"> </w:t>
      </w: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настоящего Положения, контрактный управляющий обязан соблюдать обязательства и требования, установленные Федеральным </w:t>
      </w:r>
      <w:hyperlink r:id="rId19" w:history="1">
        <w:r w:rsidRPr="00550C7A">
          <w:rPr>
            <w:rStyle w:val="Hyperlink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/>
          <w:sz w:val="24"/>
          <w:szCs w:val="24"/>
        </w:rPr>
        <w:t>, в том числе: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1) не допускать разглашения сведений, ставших им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2) не проводить переговоров с участниками закупок до выявления победителя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3) привлекать в случаях, в порядке и с учетом требований, предусмотренных действующим законодательством Российской Федерации, в том числе Федеральным </w:t>
      </w:r>
      <w:hyperlink r:id="rId20" w:history="1">
        <w:r w:rsidRPr="00550C7A">
          <w:rPr>
            <w:rStyle w:val="Hyperlink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/>
          <w:sz w:val="24"/>
          <w:szCs w:val="24"/>
        </w:rPr>
        <w:t>, к своей работе экспертов, экспертные организации.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11. При централизации закупок в соответствии со </w:t>
      </w:r>
      <w:hyperlink r:id="rId21" w:history="1">
        <w:r w:rsidRPr="00550C7A">
          <w:rPr>
            <w:rStyle w:val="Hyperlink"/>
            <w:rFonts w:ascii="Times New Roman" w:hAnsi="Times New Roman" w:cs="Times New Roman"/>
            <w:color w:val="000000"/>
            <w:sz w:val="24"/>
            <w:szCs w:val="24"/>
            <w:u w:val="none"/>
          </w:rPr>
          <w:t>статьей 26</w:t>
        </w:r>
      </w:hyperlink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 контрактный управляющий осуществляет функции и полномочия, предусмотренные </w:t>
      </w:r>
      <w:r w:rsidRPr="00550C7A">
        <w:rPr>
          <w:color w:val="000000"/>
        </w:rPr>
        <w:t xml:space="preserve">8 </w:t>
      </w: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550C7A">
        <w:rPr>
          <w:color w:val="000000"/>
        </w:rPr>
        <w:t>9</w:t>
      </w: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Положения и не переданные соответствующему уполномоченному органу, уполномоченному учреждению, которые осуществляют полномочия на определение поставщиков (подрядчиков, исполнителей).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12. Руководство контрактным управляющим осуществляет глав</w:t>
      </w:r>
      <w:r>
        <w:rPr>
          <w:rFonts w:ascii="Times New Roman" w:hAnsi="Times New Roman" w:cs="Times New Roman"/>
          <w:color w:val="000000"/>
          <w:sz w:val="24"/>
          <w:szCs w:val="24"/>
        </w:rPr>
        <w:t>а сельского поселения Нижнее Санчелеево</w:t>
      </w: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области.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550C7A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III. Ответственность контрактного управляющего </w:t>
      </w:r>
    </w:p>
    <w:p w:rsidR="00D51211" w:rsidRPr="00550C7A" w:rsidRDefault="00D51211" w:rsidP="00550C7A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13. Любой участник закупки, а также осуществляющие общественный контроль общественные объединения, объединения юридических лиц в соответствии с законодательством Российской Федерации имеют право обжаловать в судебном порядке или в порядке, установленном Федеральным </w:t>
      </w:r>
      <w:hyperlink r:id="rId22" w:history="1">
        <w:r w:rsidRPr="00550C7A">
          <w:rPr>
            <w:rStyle w:val="Hyperlink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/>
          <w:sz w:val="24"/>
          <w:szCs w:val="24"/>
        </w:rPr>
        <w:t>, в контрольный орган в сфере закупок действия (бездействие) контрактного управляющего, если такие действия (бездействие) нарушают права и законные интересы участника закупки.</w:t>
      </w:r>
    </w:p>
    <w:p w:rsidR="00D51211" w:rsidRPr="00550C7A" w:rsidRDefault="00D51211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550C7A">
      <w:pPr>
        <w:rPr>
          <w:color w:val="000000"/>
        </w:rPr>
      </w:pPr>
    </w:p>
    <w:p w:rsidR="00D51211" w:rsidRPr="00550C7A" w:rsidRDefault="00D51211" w:rsidP="00550C7A">
      <w:pPr>
        <w:rPr>
          <w:color w:val="000000"/>
        </w:rPr>
      </w:pPr>
    </w:p>
    <w:p w:rsidR="00D51211" w:rsidRPr="00550C7A" w:rsidRDefault="00D51211" w:rsidP="00550C7A">
      <w:pPr>
        <w:rPr>
          <w:color w:val="000000"/>
        </w:rPr>
      </w:pPr>
    </w:p>
    <w:p w:rsidR="00D51211" w:rsidRPr="00550C7A" w:rsidRDefault="00D51211" w:rsidP="00550C7A">
      <w:pPr>
        <w:rPr>
          <w:color w:val="000000"/>
        </w:rPr>
      </w:pPr>
    </w:p>
    <w:p w:rsidR="00D51211" w:rsidRPr="00550C7A" w:rsidRDefault="00D51211" w:rsidP="00550C7A">
      <w:pPr>
        <w:rPr>
          <w:color w:val="000000"/>
        </w:rPr>
      </w:pPr>
    </w:p>
    <w:p w:rsidR="00D51211" w:rsidRPr="00550C7A" w:rsidRDefault="00D51211" w:rsidP="00550C7A">
      <w:pPr>
        <w:rPr>
          <w:color w:val="000000"/>
        </w:rPr>
      </w:pPr>
    </w:p>
    <w:p w:rsidR="00D51211" w:rsidRPr="00550C7A" w:rsidRDefault="00D51211" w:rsidP="00550C7A">
      <w:pPr>
        <w:rPr>
          <w:color w:val="000000"/>
        </w:rPr>
      </w:pPr>
    </w:p>
    <w:p w:rsidR="00D51211" w:rsidRPr="00550C7A" w:rsidRDefault="00D51211" w:rsidP="00550C7A">
      <w:pPr>
        <w:rPr>
          <w:color w:val="000000"/>
        </w:rPr>
      </w:pPr>
    </w:p>
    <w:p w:rsidR="00D51211" w:rsidRPr="00550C7A" w:rsidRDefault="00D51211" w:rsidP="00550C7A">
      <w:pPr>
        <w:rPr>
          <w:color w:val="000000"/>
        </w:rPr>
      </w:pPr>
    </w:p>
    <w:p w:rsidR="00D51211" w:rsidRPr="00550C7A" w:rsidRDefault="00D51211" w:rsidP="00550C7A">
      <w:pPr>
        <w:rPr>
          <w:color w:val="000000"/>
        </w:rPr>
      </w:pPr>
    </w:p>
    <w:p w:rsidR="00D51211" w:rsidRPr="00550C7A" w:rsidRDefault="00D51211" w:rsidP="00550C7A">
      <w:pPr>
        <w:rPr>
          <w:color w:val="000000"/>
        </w:rPr>
      </w:pPr>
    </w:p>
    <w:p w:rsidR="00D51211" w:rsidRPr="00550C7A" w:rsidRDefault="00D51211" w:rsidP="00550C7A">
      <w:pPr>
        <w:rPr>
          <w:color w:val="000000"/>
        </w:rPr>
      </w:pPr>
    </w:p>
    <w:p w:rsidR="00D51211" w:rsidRPr="00550C7A" w:rsidRDefault="00D51211" w:rsidP="00550C7A">
      <w:pPr>
        <w:rPr>
          <w:color w:val="000000"/>
        </w:rPr>
      </w:pPr>
    </w:p>
    <w:p w:rsidR="00D51211" w:rsidRPr="00550C7A" w:rsidRDefault="00D51211" w:rsidP="00550C7A">
      <w:pPr>
        <w:rPr>
          <w:color w:val="000000"/>
        </w:rPr>
      </w:pPr>
    </w:p>
    <w:p w:rsidR="00D51211" w:rsidRPr="00550C7A" w:rsidRDefault="00D51211" w:rsidP="00550C7A">
      <w:pPr>
        <w:rPr>
          <w:color w:val="000000"/>
        </w:rPr>
      </w:pPr>
    </w:p>
    <w:p w:rsidR="00D51211" w:rsidRPr="00550C7A" w:rsidRDefault="00D51211" w:rsidP="00D3579D">
      <w:pPr>
        <w:pStyle w:val="ConsPlusNormal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Default="00D51211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Default="00D51211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Default="00D51211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Default="00D51211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Default="00D51211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ПРИЛОЖЕНИЕ № 2</w:t>
      </w:r>
    </w:p>
    <w:p w:rsidR="00D51211" w:rsidRPr="00550C7A" w:rsidRDefault="00D51211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EE11B0">
      <w:pPr>
        <w:pStyle w:val="ConsPlusNormal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ПОЛНОМОЧИЯ ГЛАВЫ СЕЛЬСКОГО ПОСЕЛЕНИЯ</w:t>
      </w:r>
    </w:p>
    <w:p w:rsidR="00D51211" w:rsidRPr="00550C7A" w:rsidRDefault="00D51211" w:rsidP="00EE11B0">
      <w:pPr>
        <w:pStyle w:val="ConsPlusNormal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 В ЧАСТИ ОСУЩЕСТВЛЕНИЯ ФУНКЦИЙ КОНТРАКТНОГО УПРАВЛЯЮЩЕГО</w:t>
      </w:r>
    </w:p>
    <w:p w:rsidR="00D51211" w:rsidRPr="00550C7A" w:rsidRDefault="00D51211" w:rsidP="00EE11B0">
      <w:pPr>
        <w:pStyle w:val="ConsPlusNormal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EE11B0">
      <w:pPr>
        <w:pStyle w:val="ConsPlusNormal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Par61"/>
      <w:bookmarkEnd w:id="0"/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0C7A">
        <w:rPr>
          <w:rFonts w:ascii="Times New Roman" w:hAnsi="Times New Roman" w:cs="Times New Roman"/>
          <w:color w:val="000000"/>
          <w:sz w:val="24"/>
          <w:szCs w:val="24"/>
        </w:rPr>
        <w:tab/>
        <w:t>1. Глава сельского поселения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Нижнее Санчелеево </w:t>
      </w:r>
      <w:r w:rsidRPr="00550C7A">
        <w:rPr>
          <w:rFonts w:ascii="Times New Roman" w:hAnsi="Times New Roman" w:cs="Times New Roman"/>
          <w:color w:val="000000"/>
          <w:sz w:val="24"/>
          <w:szCs w:val="24"/>
        </w:rPr>
        <w:t>осуществляет следующие функции и полномочия контрактного управляющего:</w:t>
      </w:r>
    </w:p>
    <w:p w:rsidR="00D51211" w:rsidRPr="00550C7A" w:rsidRDefault="00D51211" w:rsidP="00EE11B0">
      <w:pPr>
        <w:pStyle w:val="ConsPlusNormal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1.1. При определении поставщиков (подрядчиков, исполнителей):</w:t>
      </w:r>
    </w:p>
    <w:p w:rsidR="00D51211" w:rsidRPr="00550C7A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а) выбирает способ определения поставщика (подрядчика, исполнителя);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б) уточняет в рамках обоснования цены цену контракта и ее обоснование в</w:t>
      </w:r>
      <w:r>
        <w:rPr>
          <w:rFonts w:ascii="Times New Roman" w:hAnsi="Times New Roman" w:cs="Times New Roman"/>
          <w:sz w:val="24"/>
          <w:szCs w:val="24"/>
        </w:rPr>
        <w:t xml:space="preserve"> извещениях об осуществлении закупок, приглашениях принять участие в определении поставщиков (подрядчиков, исполнителей) закрытыми способами, конкурсной документации, документации об аукционе;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уточняет в рамках обоснования цены цену контракта, заключаемого с единственным поставщиком (подрядчиком, исполнителем);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организует подготовку описания объекта закупки в документации о закупке;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обеспечивает привлечение на основе контракта специализированной организации для выполнения отдельных функций по определению поставщика;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подготавливает и направляет в письменной форме или в форме электронного документа разъяснения положений документации о закупке;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привлекает экспертов, экспертные организации;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з) обеспечивает согласование применения закрытых способов определения поставщиков (подрядчиков, исполнителей) в порядке, установленном федеральным органом исполнительной власти по регулированию контрактной системы в сфере закупок, в соответствии с </w:t>
      </w:r>
      <w:hyperlink r:id="rId23" w:history="1">
        <w:r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3 статьи 84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системе;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обосновывает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а также цену контракта и иные существенные условия контракта в случае осуществления закупки у единственного поставщика (подрядчика, исполнителя) для заключения контракта;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обеспечивает заключение контрактов;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л)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контрактов.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При исполнении, изменении, расторжении контракта: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 случае нарушения поставщиком (подрядчиком, исполнителем) условий контракта;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организует проведение экспертизы поставленного товара, выполненной работы, оказанной услуги, привлекает экспертов, экспертные организации;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в случае необходимости обеспечивает создание приемочной комиссии не менее чем из пяти человек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подготавливает документ о приемке результатов отдельного этапа исполнения контракта, а также поставленного товара, выполненной работы или оказанной услуги;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размещает в единой информационной системе или до ввода в эксплуатацию указанной системы на официальном сайте Российской Федерации на официальном сайте государственных закупок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был расторгнут по решению суда или в связи с односторонним отказом Заказчика от исполнения контракта.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Осуществляет иные полномочия, предусмотренные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Федеральным </w:t>
      </w:r>
      <w:hyperlink r:id="rId24" w:history="1">
        <w:r>
          <w:rPr>
            <w:rStyle w:val="Hyperlink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 контрактной системе, а именно: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и муниципальных нужд;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организует обязательное общественное обсуждение закупки товара, работы или услуги, по результатам которого в случае необходимости осуществляет подготовку изменений для внесения в планы закупок, планы-графики, документацию о закупках или обеспечивает отмену закупки;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принимает участие в утверждении требований к закупаемым Заказчиком отдельным видам товаров, работ, услуг (в том числе предельным ценам товаров, работ, услуг) и (или) нормативным затратам на обеспечение функций Заказчика и размещает их в единой информационной системе;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участвует в рассмотрении дел об обжаловании действий (бездействия) Заказчика, в том числе обжаловании результатов определения поставщиков (подрядчиков, исполнителей), и осуществляет подготовку материалов для осуществления претензионной работы;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разрабатывает проекты контрактов, в том числе типовых контрактов Заказчика, типовых условий контрактов Заказчика.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В целях реализации вышеуказанных функций и полномочий, контрактный управляющий обязан соблюдать следующие обязательства и требования, установленные Федеральным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25" w:history="1">
        <w:r>
          <w:rPr>
            <w:rStyle w:val="Hyperlink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контрактной системе: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не допускать разглашения сведений, ставших им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не проводить переговоров с участниками закупок до выявления победителя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привлекать в случаях, в порядке и с учетом требований, предусмотренных действующим законодательством Российской Федерации,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том числе Федеральным </w:t>
      </w:r>
      <w:hyperlink r:id="rId26" w:history="1">
        <w:r>
          <w:rPr>
            <w:rStyle w:val="Hyperlink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о контрактной системе,</w:t>
      </w:r>
      <w:r>
        <w:rPr>
          <w:rFonts w:ascii="Times New Roman" w:hAnsi="Times New Roman" w:cs="Times New Roman"/>
          <w:sz w:val="24"/>
          <w:szCs w:val="24"/>
        </w:rPr>
        <w:t xml:space="preserve"> к своей работе экспертов, экспертные организации.</w:t>
      </w:r>
    </w:p>
    <w:p w:rsidR="00D51211" w:rsidRDefault="00D51211" w:rsidP="00EE11B0">
      <w:pPr>
        <w:shd w:val="clear" w:color="auto" w:fill="FFFFFF"/>
        <w:tabs>
          <w:tab w:val="left" w:pos="1170"/>
        </w:tabs>
        <w:spacing w:after="0" w:line="240" w:lineRule="atLeast"/>
        <w:ind w:right="11" w:firstLine="56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Default="00D51211" w:rsidP="00EE11B0">
      <w:pPr>
        <w:shd w:val="clear" w:color="auto" w:fill="FFFFFF"/>
        <w:tabs>
          <w:tab w:val="left" w:pos="1170"/>
        </w:tabs>
        <w:spacing w:after="0" w:line="240" w:lineRule="atLeast"/>
        <w:ind w:right="11" w:firstLine="5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1.5. Глава сельского поселения Нижнее Санчелеево в части осуществления функциональных прав и обязанностей контрактного управляющего несет ответственность за:</w:t>
      </w:r>
    </w:p>
    <w:p w:rsidR="00D51211" w:rsidRDefault="00D51211" w:rsidP="00EE11B0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а) результаты и эффективность деятельности в сфере </w:t>
      </w:r>
      <w:r>
        <w:rPr>
          <w:rFonts w:ascii="Times New Roman" w:hAnsi="Times New Roman" w:cs="Times New Roman"/>
          <w:sz w:val="24"/>
          <w:szCs w:val="24"/>
        </w:rPr>
        <w:t xml:space="preserve">определения поставщика (подрядчика, исполнителя) 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исполнения Федерального закона </w:t>
      </w:r>
      <w:r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нужд";</w:t>
      </w:r>
    </w:p>
    <w:p w:rsidR="00D51211" w:rsidRDefault="00D51211" w:rsidP="00EE11B0">
      <w:pPr>
        <w:widowControl w:val="0"/>
        <w:shd w:val="clear" w:color="auto" w:fill="FFFFFF"/>
        <w:tabs>
          <w:tab w:val="left" w:pos="1073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б) не обеспечение выполнения своих функциональных обязанностей;</w:t>
      </w:r>
    </w:p>
    <w:p w:rsidR="00D51211" w:rsidRDefault="00D51211" w:rsidP="00EE11B0">
      <w:pPr>
        <w:widowControl w:val="0"/>
        <w:shd w:val="clear" w:color="auto" w:fill="FFFFFF"/>
        <w:tabs>
          <w:tab w:val="left" w:pos="1073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в) содержание и качество подготовки документов, направленных на реализацию Федерального закона </w:t>
      </w:r>
      <w:r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нужд";</w:t>
      </w:r>
    </w:p>
    <w:p w:rsidR="00D51211" w:rsidRDefault="00D51211" w:rsidP="00EE11B0">
      <w:pPr>
        <w:widowControl w:val="0"/>
        <w:shd w:val="clear" w:color="auto" w:fill="FFFFFF"/>
        <w:tabs>
          <w:tab w:val="left" w:pos="1080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г) за действия (бездействия), которые нарушают права и законные интересы участника закупки.</w:t>
      </w:r>
    </w:p>
    <w:p w:rsidR="00D51211" w:rsidRDefault="00D51211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ПОЛНОМОЧИЯ ГЛАВНОГО БУХГАЛТЕРА (СПЕЦИАЛИСТА)</w:t>
      </w:r>
    </w:p>
    <w:p w:rsidR="00D51211" w:rsidRDefault="00D51211" w:rsidP="00EE11B0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НИЖНЕЕ САНЧЕЛЕЕВО</w:t>
      </w:r>
    </w:p>
    <w:p w:rsidR="00D51211" w:rsidRDefault="00D51211" w:rsidP="00EE11B0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ЧАСТИ ОСУЩЕСТВЛЕНИЯ ФУНКЦИЙ КОНТРАКТНОГО УПРАВЛЯЮЩЕГО</w:t>
      </w:r>
    </w:p>
    <w:p w:rsidR="00D51211" w:rsidRDefault="00D51211" w:rsidP="00EE11B0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Главный бухгалтер или (специалист) сельского поселения Нижнее Санчелеево осуществляет следующие функции и полномочия контрактного управляющего: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При планировании закупок: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размещает планы закупок на официальном сайте государственных закупок, а также опубликовывает в любых печатных изданиях в соответствии с </w:t>
      </w:r>
      <w:hyperlink r:id="rId27" w:history="1">
        <w:r>
          <w:rPr>
            <w:rStyle w:val="Hyperlink"/>
            <w:rFonts w:ascii="Times New Roman" w:hAnsi="Times New Roman" w:cs="Times New Roman"/>
            <w:color w:val="000000"/>
            <w:sz w:val="24"/>
            <w:szCs w:val="24"/>
            <w:u w:val="none"/>
          </w:rPr>
          <w:t>частью 10 статьи 17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 о контрактной системе;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обеспечивает подготовку обоснования закупки при формировании плана закупок;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разрабатывает план-график, осуществляет подготовку изменений для внесения в план-график, размещает в единой информационной системе план-график и внесенные в него изменения;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организует утверждение плана закупок, плана-графика;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 при формировании плана-графика закупок.</w:t>
      </w:r>
    </w:p>
    <w:p w:rsidR="00D51211" w:rsidRDefault="00D51211" w:rsidP="00EE11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При определении поставщиков (подрядчиков, исполнителей):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контрактов.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2.3. При исполнении, изменении, расторжении контракта: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 случае нарушения поставщиком (подрядчиком, исполнителем) условий контракта;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размещает в единой информационной системе или до ввода в эксплуатацию указанной системы на официальном сайте Российской Федерации на официальном сайте государственных закупок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был расторгнут по решению суда или в связи с односторонним отказом Заказчика от исполнения контракта;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организаций.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Осуществляет иные полномочия, предусмотренные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Федеральным </w:t>
      </w:r>
      <w:hyperlink r:id="rId28" w:history="1">
        <w:r>
          <w:rPr>
            <w:rStyle w:val="Hyperlink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 контрактной системе, а именно: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120"/>
      <w:bookmarkEnd w:id="1"/>
      <w:r>
        <w:rPr>
          <w:rFonts w:ascii="Times New Roman" w:hAnsi="Times New Roman" w:cs="Times New Roman"/>
          <w:sz w:val="24"/>
          <w:szCs w:val="24"/>
        </w:rPr>
        <w:t>а) принимает участие в утверждении требований к закупаемым Заказчиком отдельным видам товаров, работ, услуг (в том числе предельным ценам товаров, работ, услуг) и (или) нормативным затратам на обеспечение функций Заказчика и размещает их в единой информационной системе;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осуществляет проверку банковских гарантий, поступивших в качестве обеспечения исполнения контрактов, на соответствие требованиям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Федерального </w:t>
      </w:r>
      <w:hyperlink r:id="rId29" w:history="1">
        <w:r>
          <w:rPr>
            <w:rStyle w:val="Hyperlink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закона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о контрактной системе;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информирует в случае отказа Заказчика в принятии банковской гарантии об этом лицо, предоставившее банковскую гарантию, с указанием причин, послуживших основанием для отказа;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организует осуществление уплаты денежных сумм по банковской гарантии в случаях, предусмотренных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Федеральным законом о контрактной системе;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д) организует возврат денежных средств, внесенных в качестве обеспечения исполнения заявок или обеспечения исполнения контрактов.</w:t>
      </w:r>
    </w:p>
    <w:p w:rsidR="00D51211" w:rsidRDefault="00D51211" w:rsidP="00EE11B0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В целях реализации вышеуказанных функций и полномочий, контрактный управляющий обязан соблюдать следующие обязательства и требования, установленные Федеральным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30" w:history="1">
        <w:r>
          <w:rPr>
            <w:rStyle w:val="Hyperlink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контрактной системе: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не допускать разглашения сведений, ставших им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не проводить переговоров с участниками закупок до выявления победителя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привлекать в случаях, в порядке и с учетом требований, предусмотренных действующим законодательством Российской Федерации,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том числе Федеральным </w:t>
      </w:r>
      <w:hyperlink r:id="rId31" w:history="1">
        <w:r>
          <w:rPr>
            <w:rStyle w:val="Hyperlink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о контрактной системе,</w:t>
      </w:r>
      <w:r>
        <w:rPr>
          <w:rFonts w:ascii="Times New Roman" w:hAnsi="Times New Roman" w:cs="Times New Roman"/>
          <w:sz w:val="24"/>
          <w:szCs w:val="24"/>
        </w:rPr>
        <w:t xml:space="preserve"> к своей работе экспертов, экспертные организации.</w:t>
      </w:r>
    </w:p>
    <w:p w:rsidR="00D51211" w:rsidRDefault="00D51211" w:rsidP="00EE11B0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shd w:val="clear" w:color="auto" w:fill="FFFFFF"/>
        <w:tabs>
          <w:tab w:val="left" w:pos="1170"/>
        </w:tabs>
        <w:spacing w:after="0" w:line="240" w:lineRule="atLeast"/>
        <w:ind w:right="11" w:firstLine="5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2.6. Главный бухгалтер или (специалист) сельского поселения Нижнее Санчелеево в части осуществления функциональных прав и обязанностей контрактного управляющего несет ответственность за:</w:t>
      </w:r>
    </w:p>
    <w:p w:rsidR="00D51211" w:rsidRDefault="00D51211" w:rsidP="00EE11B0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а) результаты и эффективность деятельности в сфере </w:t>
      </w:r>
      <w:r>
        <w:rPr>
          <w:rFonts w:ascii="Times New Roman" w:hAnsi="Times New Roman" w:cs="Times New Roman"/>
          <w:sz w:val="24"/>
          <w:szCs w:val="24"/>
        </w:rPr>
        <w:t xml:space="preserve">определения поставщика (подрядчика, исполнителя) 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исполнения Федерального закона </w:t>
      </w:r>
      <w:r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нужд";</w:t>
      </w:r>
    </w:p>
    <w:p w:rsidR="00D51211" w:rsidRDefault="00D51211" w:rsidP="00EE11B0">
      <w:pPr>
        <w:widowControl w:val="0"/>
        <w:shd w:val="clear" w:color="auto" w:fill="FFFFFF"/>
        <w:tabs>
          <w:tab w:val="left" w:pos="1073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б) не обеспечение выполнения своих функциональных обязанностей;</w:t>
      </w:r>
    </w:p>
    <w:p w:rsidR="00D51211" w:rsidRDefault="00D51211" w:rsidP="00EE11B0">
      <w:pPr>
        <w:widowControl w:val="0"/>
        <w:shd w:val="clear" w:color="auto" w:fill="FFFFFF"/>
        <w:tabs>
          <w:tab w:val="left" w:pos="1073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в) содержание и качество подготовки документов, направленных на реализацию Федерального закона </w:t>
      </w:r>
      <w:r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нужд";</w:t>
      </w:r>
    </w:p>
    <w:p w:rsidR="00D51211" w:rsidRDefault="00D51211" w:rsidP="00EE11B0">
      <w:pPr>
        <w:widowControl w:val="0"/>
        <w:shd w:val="clear" w:color="auto" w:fill="FFFFFF"/>
        <w:tabs>
          <w:tab w:val="left" w:pos="1080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г) за действия (бездействия), которые нарушают права и законные интересы участника закупки.</w:t>
      </w:r>
    </w:p>
    <w:p w:rsidR="00D51211" w:rsidRDefault="00D51211"/>
    <w:sectPr w:rsidR="00D51211" w:rsidSect="003F3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11B0"/>
    <w:rsid w:val="000523DE"/>
    <w:rsid w:val="00071656"/>
    <w:rsid w:val="00085A77"/>
    <w:rsid w:val="001900CD"/>
    <w:rsid w:val="001C436D"/>
    <w:rsid w:val="001D0458"/>
    <w:rsid w:val="001D1C45"/>
    <w:rsid w:val="001E6702"/>
    <w:rsid w:val="00296956"/>
    <w:rsid w:val="00324D3F"/>
    <w:rsid w:val="003D64E0"/>
    <w:rsid w:val="003F3854"/>
    <w:rsid w:val="004371AC"/>
    <w:rsid w:val="004E5C81"/>
    <w:rsid w:val="004F5577"/>
    <w:rsid w:val="005046CC"/>
    <w:rsid w:val="0052611B"/>
    <w:rsid w:val="005377AE"/>
    <w:rsid w:val="00550C7A"/>
    <w:rsid w:val="00576D47"/>
    <w:rsid w:val="006060B9"/>
    <w:rsid w:val="006616F4"/>
    <w:rsid w:val="00741A9F"/>
    <w:rsid w:val="00751CC2"/>
    <w:rsid w:val="00777BFA"/>
    <w:rsid w:val="007A0720"/>
    <w:rsid w:val="008365ED"/>
    <w:rsid w:val="00840547"/>
    <w:rsid w:val="008B5B54"/>
    <w:rsid w:val="008F19C2"/>
    <w:rsid w:val="009329D4"/>
    <w:rsid w:val="009C16C9"/>
    <w:rsid w:val="00A319EE"/>
    <w:rsid w:val="00A3427A"/>
    <w:rsid w:val="00A54B3F"/>
    <w:rsid w:val="00A5670F"/>
    <w:rsid w:val="00A974FB"/>
    <w:rsid w:val="00AE16F7"/>
    <w:rsid w:val="00AF5001"/>
    <w:rsid w:val="00B76FF2"/>
    <w:rsid w:val="00B82EB2"/>
    <w:rsid w:val="00C222E8"/>
    <w:rsid w:val="00C85AB3"/>
    <w:rsid w:val="00D3579D"/>
    <w:rsid w:val="00D51211"/>
    <w:rsid w:val="00D849EA"/>
    <w:rsid w:val="00E32587"/>
    <w:rsid w:val="00E656CA"/>
    <w:rsid w:val="00E666B9"/>
    <w:rsid w:val="00EE11B0"/>
    <w:rsid w:val="00F46DC7"/>
    <w:rsid w:val="00FE3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3854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Normal"/>
    <w:link w:val="Heading1Char1"/>
    <w:uiPriority w:val="99"/>
    <w:qFormat/>
    <w:locked/>
    <w:rsid w:val="00B82EB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900CD"/>
    <w:rPr>
      <w:rFonts w:ascii="Cambria" w:hAnsi="Cambria" w:cs="Cambria"/>
      <w:b/>
      <w:bCs/>
      <w:kern w:val="32"/>
      <w:sz w:val="32"/>
      <w:szCs w:val="32"/>
    </w:rPr>
  </w:style>
  <w:style w:type="character" w:styleId="Hyperlink">
    <w:name w:val="Hyperlink"/>
    <w:basedOn w:val="DefaultParagraphFont"/>
    <w:uiPriority w:val="99"/>
    <w:semiHidden/>
    <w:rsid w:val="00EE11B0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E11B0"/>
    <w:pPr>
      <w:ind w:left="720"/>
    </w:pPr>
  </w:style>
  <w:style w:type="paragraph" w:customStyle="1" w:styleId="ConsPlusNormal">
    <w:name w:val="ConsPlusNormal"/>
    <w:uiPriority w:val="99"/>
    <w:rsid w:val="00EE11B0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Heading1Char1">
    <w:name w:val="Heading 1 Char1"/>
    <w:basedOn w:val="DefaultParagraphFont"/>
    <w:link w:val="Heading1"/>
    <w:uiPriority w:val="99"/>
    <w:locked/>
    <w:rsid w:val="00B82EB2"/>
    <w:rPr>
      <w:rFonts w:ascii="Calibri" w:hAnsi="Calibri" w:cs="Calibri"/>
      <w:b/>
      <w:bCs/>
      <w:sz w:val="24"/>
      <w:szCs w:val="24"/>
      <w:lang w:val="ru-RU" w:eastAsia="ru-RU"/>
    </w:rPr>
  </w:style>
  <w:style w:type="paragraph" w:customStyle="1" w:styleId="ConsPlusTitle">
    <w:name w:val="ConsPlusTitle"/>
    <w:uiPriority w:val="99"/>
    <w:rsid w:val="00B82EB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675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31960D295D5CEFAA8D85899C325F5ADAB9B052E7C233948078541812D1BCG" TargetMode="External"/><Relationship Id="rId13" Type="http://schemas.openxmlformats.org/officeDocument/2006/relationships/hyperlink" Target="consultantplus://offline/ref=EE31960D295D5CEFAA8D85899C325F5ADAB9B052E7C233948078541812D1BCG" TargetMode="External"/><Relationship Id="rId18" Type="http://schemas.openxmlformats.org/officeDocument/2006/relationships/hyperlink" Target="consultantplus://offline/ref=EE31960D295D5CEFAA8D85899C325F5ADAB9B052E7C233948078541812D1BCG" TargetMode="External"/><Relationship Id="rId26" Type="http://schemas.openxmlformats.org/officeDocument/2006/relationships/hyperlink" Target="consultantplus://offline/ref=EE31960D295D5CEFAA8D85899C325F5ADAB9B052E7C233948078541812D1BC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E31960D295D5CEFAA8D85899C325F5ADAB9B052E7C2339480785418121CB6F600204E064719A08BD3B4G" TargetMode="External"/><Relationship Id="rId7" Type="http://schemas.openxmlformats.org/officeDocument/2006/relationships/hyperlink" Target="consultantplus://offline/ref=EE31960D295D5CEFAA8D85899C325F5ADAB9B052E7C233948078541812D1BCG" TargetMode="External"/><Relationship Id="rId12" Type="http://schemas.openxmlformats.org/officeDocument/2006/relationships/hyperlink" Target="consultantplus://offline/ref=EE31960D295D5CEFAA8D85899C325F5ADAB9B052E7C233948078541812D1BCG" TargetMode="External"/><Relationship Id="rId17" Type="http://schemas.openxmlformats.org/officeDocument/2006/relationships/hyperlink" Target="consultantplus://offline/ref=EE31960D295D5CEFAA8D85899C325F5ADAB9B052E7C233948078541812D1BCG" TargetMode="External"/><Relationship Id="rId25" Type="http://schemas.openxmlformats.org/officeDocument/2006/relationships/hyperlink" Target="consultantplus://offline/ref=EE31960D295D5CEFAA8D85899C325F5ADAB9B052E7C233948078541812D1BCG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E31960D295D5CEFAA8D85899C325F5ADAB9B052E7C233948078541812D1BCG" TargetMode="External"/><Relationship Id="rId20" Type="http://schemas.openxmlformats.org/officeDocument/2006/relationships/hyperlink" Target="consultantplus://offline/ref=EE31960D295D5CEFAA8D85899C325F5ADAB9B052E7C233948078541812D1BCG" TargetMode="External"/><Relationship Id="rId29" Type="http://schemas.openxmlformats.org/officeDocument/2006/relationships/hyperlink" Target="consultantplus://offline/ref=EE31960D295D5CEFAA8D85899C325F5ADAB9B052E7C233948078541812D1BC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E31960D295D5CEFAA8D85899C325F5AD9B5BF52EF966496D12D5AD1BDG" TargetMode="External"/><Relationship Id="rId11" Type="http://schemas.openxmlformats.org/officeDocument/2006/relationships/hyperlink" Target="consultantplus://offline/ref=EE31960D295D5CEFAA8D85899C325F5ADAB9B052E7C2339480785418121CB6F600204E064719A186D3B0G" TargetMode="External"/><Relationship Id="rId24" Type="http://schemas.openxmlformats.org/officeDocument/2006/relationships/hyperlink" Target="consultantplus://offline/ref=EE31960D295D5CEFAA8D85899C325F5ADAB9B052E7C233948078541812D1BCG" TargetMode="External"/><Relationship Id="rId32" Type="http://schemas.openxmlformats.org/officeDocument/2006/relationships/fontTable" Target="fontTable.xml"/><Relationship Id="rId5" Type="http://schemas.openxmlformats.org/officeDocument/2006/relationships/hyperlink" Target="consultantplus://offline/ref=EE31960D295D5CEFAA8D85899C325F5ADAB9B052E7C2339480785418121CB6F600204E064719A380D3B7G" TargetMode="External"/><Relationship Id="rId15" Type="http://schemas.openxmlformats.org/officeDocument/2006/relationships/hyperlink" Target="consultantplus://offline/ref=EE31960D295D5CEFAA8D85899C325F5ADAB9B052E7C2339480785418121CB6F600204E064718A08AD3B6G" TargetMode="External"/><Relationship Id="rId23" Type="http://schemas.openxmlformats.org/officeDocument/2006/relationships/hyperlink" Target="consultantplus://offline/ref=EE31960D295D5CEFAA8D85899C325F5ADAB9B052E7C2339480785418121CB6F600204E064718A386D3B0G" TargetMode="External"/><Relationship Id="rId28" Type="http://schemas.openxmlformats.org/officeDocument/2006/relationships/hyperlink" Target="consultantplus://offline/ref=EE31960D295D5CEFAA8D85899C325F5ADAB9B052E7C233948078541812D1BCG" TargetMode="External"/><Relationship Id="rId10" Type="http://schemas.openxmlformats.org/officeDocument/2006/relationships/hyperlink" Target="consultantplus://offline/ref=EE31960D295D5CEFAA8D85899C325F5ADAB8BC5FE5C133948078541812D1BCG" TargetMode="External"/><Relationship Id="rId19" Type="http://schemas.openxmlformats.org/officeDocument/2006/relationships/hyperlink" Target="consultantplus://offline/ref=EE31960D295D5CEFAA8D85899C325F5ADAB9B052E7C233948078541812D1BCG" TargetMode="External"/><Relationship Id="rId31" Type="http://schemas.openxmlformats.org/officeDocument/2006/relationships/hyperlink" Target="consultantplus://offline/ref=EE31960D295D5CEFAA8D85899C325F5ADAB9B052E7C233948078541812D1BCG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EE31960D295D5CEFAA8D85899C325F5ADAB9B052E7C2339480785418121CB6F600204E064719A384D3B6G" TargetMode="External"/><Relationship Id="rId14" Type="http://schemas.openxmlformats.org/officeDocument/2006/relationships/hyperlink" Target="consultantplus://offline/ref=EE31960D295D5CEFAA8D85899C325F5ADAB9B052E7C2339480785418121CB6F600204E064718A386D3B0G" TargetMode="External"/><Relationship Id="rId22" Type="http://schemas.openxmlformats.org/officeDocument/2006/relationships/hyperlink" Target="consultantplus://offline/ref=EE31960D295D5CEFAA8D85899C325F5ADAB9B052E7C233948078541812D1BCG" TargetMode="External"/><Relationship Id="rId27" Type="http://schemas.openxmlformats.org/officeDocument/2006/relationships/hyperlink" Target="consultantplus://offline/ref=EE31960D295D5CEFAA8D85899C325F5ADAB9B052E7C2339480785418121CB6F600204E064719A384D3B6G" TargetMode="External"/><Relationship Id="rId30" Type="http://schemas.openxmlformats.org/officeDocument/2006/relationships/hyperlink" Target="consultantplus://offline/ref=EE31960D295D5CEFAA8D85899C325F5ADAB9B052E7C233948078541812D1BC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</TotalTime>
  <Pages>14</Pages>
  <Words>5949</Words>
  <Characters>-32766</Characters>
  <Application>Microsoft Office Outlook</Application>
  <DocSecurity>0</DocSecurity>
  <Lines>0</Lines>
  <Paragraphs>0</Paragraphs>
  <ScaleCrop>false</ScaleCrop>
  <Company>Администрация м.р. Ставропольский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Пользователь</dc:creator>
  <cp:keywords/>
  <dc:description/>
  <cp:lastModifiedBy>1</cp:lastModifiedBy>
  <cp:revision>5</cp:revision>
  <cp:lastPrinted>2014-02-18T06:48:00Z</cp:lastPrinted>
  <dcterms:created xsi:type="dcterms:W3CDTF">2014-02-13T10:19:00Z</dcterms:created>
  <dcterms:modified xsi:type="dcterms:W3CDTF">2014-02-18T06:51:00Z</dcterms:modified>
</cp:coreProperties>
</file>